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93D86" w14:textId="29C108AE" w:rsidR="005245EB" w:rsidRDefault="008A7416" w:rsidP="009B6E14">
      <w:pPr>
        <w:pStyle w:val="Heading1"/>
        <w:jc w:val="center"/>
        <w:rPr>
          <w:rFonts w:cs="Arial"/>
          <w:szCs w:val="18"/>
        </w:rPr>
      </w:pPr>
      <w:bookmarkStart w:id="0" w:name="_Toc475021434"/>
      <w:r>
        <w:rPr>
          <w:rFonts w:cs="Arial"/>
          <w:szCs w:val="18"/>
        </w:rPr>
        <w:t>Attachment A</w:t>
      </w:r>
      <w:r w:rsidR="005245EB" w:rsidRPr="009519DC">
        <w:rPr>
          <w:rFonts w:cs="Arial"/>
          <w:szCs w:val="18"/>
        </w:rPr>
        <w:br/>
      </w:r>
      <w:r w:rsidR="00C432B0">
        <w:rPr>
          <w:rFonts w:cs="Arial"/>
          <w:szCs w:val="18"/>
        </w:rPr>
        <w:t>Installation</w:t>
      </w:r>
      <w:r w:rsidR="00BA62C1">
        <w:rPr>
          <w:rFonts w:cs="Arial"/>
          <w:szCs w:val="18"/>
        </w:rPr>
        <w:t xml:space="preserve"> </w:t>
      </w:r>
      <w:r>
        <w:rPr>
          <w:rFonts w:cs="Arial"/>
          <w:szCs w:val="18"/>
        </w:rPr>
        <w:t>and/</w:t>
      </w:r>
      <w:r w:rsidR="00BA62C1">
        <w:rPr>
          <w:rFonts w:cs="Arial"/>
          <w:szCs w:val="18"/>
        </w:rPr>
        <w:t>or Moving</w:t>
      </w:r>
      <w:r w:rsidR="00C432B0">
        <w:rPr>
          <w:rFonts w:cs="Arial"/>
          <w:szCs w:val="18"/>
        </w:rPr>
        <w:t xml:space="preserve"> </w:t>
      </w:r>
      <w:r>
        <w:rPr>
          <w:rFonts w:cs="Arial"/>
          <w:szCs w:val="18"/>
        </w:rPr>
        <w:t>Vendor</w:t>
      </w:r>
      <w:r w:rsidR="005245EB" w:rsidRPr="009519DC">
        <w:rPr>
          <w:rFonts w:cs="Arial"/>
          <w:szCs w:val="18"/>
        </w:rPr>
        <w:t xml:space="preserve"> Responsibilities</w:t>
      </w:r>
      <w:bookmarkEnd w:id="0"/>
    </w:p>
    <w:p w14:paraId="7582A998" w14:textId="74701A56" w:rsidR="008A7416" w:rsidRPr="00752635" w:rsidRDefault="008A7416" w:rsidP="009B6E14">
      <w:pPr>
        <w:jc w:val="center"/>
        <w:rPr>
          <w:rFonts w:cs="Arial"/>
          <w:szCs w:val="18"/>
        </w:rPr>
      </w:pPr>
      <w:r w:rsidRPr="009B6E14">
        <w:rPr>
          <w:rFonts w:asciiTheme="majorHAnsi" w:eastAsiaTheme="majorEastAsia" w:hAnsiTheme="majorHAnsi" w:cs="Arial"/>
          <w:color w:val="0F4761" w:themeColor="accent1" w:themeShade="BF"/>
          <w:kern w:val="2"/>
          <w:sz w:val="40"/>
          <w:szCs w:val="18"/>
          <w14:ligatures w14:val="standardContextual"/>
        </w:rPr>
        <w:t>RFP 123895 O5</w:t>
      </w:r>
      <w:r w:rsidR="00807B62">
        <w:rPr>
          <w:rFonts w:asciiTheme="majorHAnsi" w:eastAsiaTheme="majorEastAsia" w:hAnsiTheme="majorHAnsi" w:cs="Arial"/>
          <w:color w:val="0F4761" w:themeColor="accent1" w:themeShade="BF"/>
          <w:kern w:val="2"/>
          <w:sz w:val="40"/>
          <w:szCs w:val="18"/>
          <w14:ligatures w14:val="standardContextual"/>
        </w:rPr>
        <w:t xml:space="preserve"> REBID</w:t>
      </w:r>
    </w:p>
    <w:p w14:paraId="175A1400" w14:textId="77777777" w:rsidR="005245EB" w:rsidRDefault="005245EB" w:rsidP="005245EB">
      <w:pPr>
        <w:pStyle w:val="Level2Body"/>
        <w:rPr>
          <w:b/>
          <w:bCs/>
        </w:rPr>
      </w:pPr>
    </w:p>
    <w:p w14:paraId="153BC471" w14:textId="77777777" w:rsidR="005245EB" w:rsidRDefault="005245EB" w:rsidP="005245EB">
      <w:pPr>
        <w:pStyle w:val="Level2Body"/>
        <w:ind w:hanging="540"/>
        <w:rPr>
          <w:b/>
          <w:bCs/>
        </w:rPr>
      </w:pPr>
      <w:bookmarkStart w:id="1" w:name="_Hlk213844966"/>
    </w:p>
    <w:p w14:paraId="3FF0B521" w14:textId="4E05F7E4" w:rsidR="00BA62C1" w:rsidRDefault="00BA62C1" w:rsidP="00643814">
      <w:pPr>
        <w:pStyle w:val="Level2Body"/>
        <w:tabs>
          <w:tab w:val="left" w:pos="-450"/>
        </w:tabs>
        <w:ind w:left="0" w:right="-594"/>
        <w:rPr>
          <w:b/>
          <w:bCs/>
        </w:rPr>
      </w:pPr>
      <w:r>
        <w:rPr>
          <w:b/>
          <w:bCs/>
        </w:rPr>
        <w:t>Bidder Name: ___________________________</w:t>
      </w:r>
    </w:p>
    <w:p w14:paraId="14A6BECC" w14:textId="77777777" w:rsidR="00BA62C1" w:rsidRDefault="00BA62C1" w:rsidP="00643814">
      <w:pPr>
        <w:pStyle w:val="Level2Body"/>
        <w:tabs>
          <w:tab w:val="left" w:pos="-450"/>
        </w:tabs>
        <w:ind w:left="0" w:right="-594"/>
        <w:rPr>
          <w:b/>
          <w:bCs/>
        </w:rPr>
      </w:pPr>
    </w:p>
    <w:p w14:paraId="707F745D" w14:textId="585F463F" w:rsidR="00EF2D51" w:rsidRDefault="00EF2D51" w:rsidP="00643814">
      <w:pPr>
        <w:pStyle w:val="Level2Body"/>
        <w:tabs>
          <w:tab w:val="left" w:pos="-450"/>
        </w:tabs>
        <w:ind w:left="0" w:right="-594"/>
        <w:rPr>
          <w:b/>
          <w:bCs/>
        </w:rPr>
      </w:pPr>
      <w:r>
        <w:rPr>
          <w:b/>
          <w:bCs/>
        </w:rPr>
        <w:t>Indicate which service(s) bidder can provide:</w:t>
      </w:r>
    </w:p>
    <w:p w14:paraId="1E6A1217" w14:textId="77777777" w:rsidR="00EF2D51" w:rsidRDefault="00EF2D51" w:rsidP="00643814">
      <w:pPr>
        <w:pStyle w:val="Level2Body"/>
        <w:tabs>
          <w:tab w:val="left" w:pos="-450"/>
        </w:tabs>
        <w:ind w:left="0" w:right="-594"/>
        <w:rPr>
          <w:b/>
          <w:bCs/>
        </w:rPr>
      </w:pPr>
    </w:p>
    <w:p w14:paraId="61593245" w14:textId="795179DA" w:rsidR="00EF2D51" w:rsidRDefault="00EF2D51" w:rsidP="00643814">
      <w:pPr>
        <w:pStyle w:val="Level2Body"/>
        <w:tabs>
          <w:tab w:val="left" w:pos="-450"/>
        </w:tabs>
        <w:ind w:left="0" w:right="-594"/>
        <w:rPr>
          <w:b/>
          <w:bCs/>
        </w:rPr>
      </w:pPr>
      <w:r>
        <w:rPr>
          <w:b/>
          <w:bCs/>
        </w:rPr>
        <w:t>_______ Installation Process</w:t>
      </w:r>
    </w:p>
    <w:p w14:paraId="32BFF198" w14:textId="77777777" w:rsidR="00EF2D51" w:rsidRDefault="00EF2D51" w:rsidP="00643814">
      <w:pPr>
        <w:pStyle w:val="Level2Body"/>
        <w:tabs>
          <w:tab w:val="left" w:pos="-450"/>
        </w:tabs>
        <w:ind w:left="0" w:right="-594"/>
        <w:rPr>
          <w:b/>
          <w:bCs/>
        </w:rPr>
      </w:pPr>
    </w:p>
    <w:p w14:paraId="1A288FE7" w14:textId="59FD7BC5" w:rsidR="00EF2D51" w:rsidRDefault="00EF2D51" w:rsidP="00643814">
      <w:pPr>
        <w:pStyle w:val="Level2Body"/>
        <w:tabs>
          <w:tab w:val="left" w:pos="-450"/>
        </w:tabs>
        <w:ind w:left="0" w:right="-594"/>
        <w:rPr>
          <w:b/>
          <w:bCs/>
        </w:rPr>
      </w:pPr>
      <w:r>
        <w:rPr>
          <w:b/>
          <w:bCs/>
        </w:rPr>
        <w:t>_______ Moving Process</w:t>
      </w:r>
    </w:p>
    <w:p w14:paraId="011A4EAE" w14:textId="77777777" w:rsidR="00EF2D51" w:rsidRDefault="00EF2D51" w:rsidP="00643814">
      <w:pPr>
        <w:pStyle w:val="Level2Body"/>
        <w:tabs>
          <w:tab w:val="left" w:pos="-450"/>
        </w:tabs>
        <w:ind w:left="0" w:right="-594"/>
        <w:rPr>
          <w:b/>
          <w:bCs/>
        </w:rPr>
      </w:pPr>
    </w:p>
    <w:p w14:paraId="30EBDFD2" w14:textId="1FB4D2A3" w:rsidR="005245EB" w:rsidRDefault="005245EB" w:rsidP="00643814">
      <w:pPr>
        <w:pStyle w:val="Level2Body"/>
        <w:tabs>
          <w:tab w:val="left" w:pos="-450"/>
        </w:tabs>
        <w:ind w:left="0" w:right="900"/>
      </w:pPr>
      <w:r w:rsidRPr="00882552">
        <w:rPr>
          <w:b/>
          <w:bCs/>
        </w:rPr>
        <w:t xml:space="preserve">Bidder </w:t>
      </w:r>
      <w:r>
        <w:rPr>
          <w:b/>
          <w:bCs/>
        </w:rPr>
        <w:t>shall</w:t>
      </w:r>
      <w:r w:rsidRPr="00882552">
        <w:rPr>
          <w:b/>
          <w:bCs/>
        </w:rPr>
        <w:t xml:space="preserve"> respond to each of the following statements.</w:t>
      </w:r>
      <w:r>
        <w:rPr>
          <w:b/>
          <w:bCs/>
        </w:rPr>
        <w:t xml:space="preserve"> </w:t>
      </w:r>
      <w:r w:rsidRPr="00B7009D">
        <w:t xml:space="preserve"> A “yes” response means the bidder guarantees they can meet th</w:t>
      </w:r>
      <w:r>
        <w:t>e requirement</w:t>
      </w:r>
      <w:r w:rsidR="00EF2D51">
        <w:t xml:space="preserve"> for one or both based on designation above</w:t>
      </w:r>
      <w:r w:rsidRPr="00F77FC2">
        <w:t>.  If the bidder does not indicate a “yes”, the bidder may not be considered.</w:t>
      </w:r>
    </w:p>
    <w:p w14:paraId="63F63AAD" w14:textId="77777777" w:rsidR="005245EB" w:rsidRDefault="005245EB" w:rsidP="005245EB">
      <w:pPr>
        <w:pStyle w:val="Level2Body"/>
      </w:pPr>
    </w:p>
    <w:tbl>
      <w:tblPr>
        <w:tblpPr w:leftFromText="180" w:rightFromText="180" w:vertAnchor="text" w:tblpY="1"/>
        <w:tblOverlap w:val="never"/>
        <w:tblW w:w="12680" w:type="dxa"/>
        <w:tblLook w:val="04A0" w:firstRow="1" w:lastRow="0" w:firstColumn="1" w:lastColumn="0" w:noHBand="0" w:noVBand="1"/>
      </w:tblPr>
      <w:tblGrid>
        <w:gridCol w:w="1239"/>
        <w:gridCol w:w="7353"/>
        <w:gridCol w:w="578"/>
        <w:gridCol w:w="630"/>
        <w:gridCol w:w="2880"/>
      </w:tblGrid>
      <w:tr w:rsidR="005245EB" w:rsidRPr="00D81A5B" w14:paraId="3758BE95" w14:textId="77777777" w:rsidTr="00997523">
        <w:trPr>
          <w:trHeight w:val="239"/>
        </w:trPr>
        <w:tc>
          <w:tcPr>
            <w:tcW w:w="8592" w:type="dxa"/>
            <w:gridSpan w:val="2"/>
            <w:tcBorders>
              <w:top w:val="single" w:sz="8" w:space="0" w:color="auto"/>
              <w:left w:val="single" w:sz="8" w:space="0" w:color="auto"/>
              <w:bottom w:val="single" w:sz="8" w:space="0" w:color="auto"/>
              <w:right w:val="single" w:sz="8" w:space="0" w:color="000000"/>
            </w:tcBorders>
            <w:vAlign w:val="bottom"/>
            <w:hideMark/>
          </w:tcPr>
          <w:p w14:paraId="7835F24F" w14:textId="39268BCC" w:rsidR="005245EB" w:rsidRPr="00D81A5B" w:rsidRDefault="005245EB">
            <w:pPr>
              <w:jc w:val="left"/>
              <w:rPr>
                <w:rFonts w:cs="Arial"/>
                <w:b/>
                <w:bCs/>
                <w:color w:val="000000"/>
                <w:sz w:val="28"/>
                <w:szCs w:val="28"/>
              </w:rPr>
            </w:pPr>
            <w:r w:rsidRPr="00D81A5B">
              <w:rPr>
                <w:rFonts w:cs="Arial"/>
                <w:b/>
                <w:bCs/>
                <w:color w:val="000000"/>
                <w:sz w:val="28"/>
                <w:szCs w:val="28"/>
              </w:rPr>
              <w:t xml:space="preserve">GENERAL </w:t>
            </w:r>
            <w:r w:rsidR="00752635">
              <w:rPr>
                <w:rFonts w:cs="Arial"/>
                <w:b/>
                <w:bCs/>
                <w:color w:val="000000"/>
                <w:sz w:val="28"/>
                <w:szCs w:val="28"/>
              </w:rPr>
              <w:t xml:space="preserve">VENDOR </w:t>
            </w:r>
            <w:r w:rsidRPr="00D81A5B">
              <w:rPr>
                <w:rFonts w:cs="Arial"/>
                <w:b/>
                <w:bCs/>
                <w:color w:val="000000"/>
                <w:sz w:val="28"/>
                <w:szCs w:val="28"/>
              </w:rPr>
              <w:t>REQUIREMENTS</w:t>
            </w:r>
          </w:p>
        </w:tc>
        <w:tc>
          <w:tcPr>
            <w:tcW w:w="578" w:type="dxa"/>
            <w:tcBorders>
              <w:top w:val="single" w:sz="8" w:space="0" w:color="auto"/>
              <w:left w:val="nil"/>
              <w:bottom w:val="single" w:sz="8" w:space="0" w:color="auto"/>
              <w:right w:val="single" w:sz="8" w:space="0" w:color="000000"/>
            </w:tcBorders>
            <w:vAlign w:val="center"/>
            <w:hideMark/>
          </w:tcPr>
          <w:p w14:paraId="489DBD61" w14:textId="77777777" w:rsidR="005245EB" w:rsidRPr="00D81A5B" w:rsidRDefault="005245EB">
            <w:pPr>
              <w:jc w:val="center"/>
              <w:rPr>
                <w:rFonts w:ascii="Calibri" w:hAnsi="Calibri"/>
                <w:b/>
                <w:bCs/>
                <w:color w:val="000000"/>
                <w:szCs w:val="18"/>
              </w:rPr>
            </w:pPr>
            <w:r w:rsidRPr="00D81A5B">
              <w:rPr>
                <w:rFonts w:ascii="Calibri" w:hAnsi="Calibri"/>
                <w:b/>
                <w:bCs/>
                <w:color w:val="000000"/>
                <w:szCs w:val="18"/>
              </w:rPr>
              <w:t>YES</w:t>
            </w:r>
          </w:p>
        </w:tc>
        <w:tc>
          <w:tcPr>
            <w:tcW w:w="630" w:type="dxa"/>
            <w:tcBorders>
              <w:top w:val="single" w:sz="8" w:space="0" w:color="auto"/>
              <w:left w:val="nil"/>
              <w:bottom w:val="single" w:sz="8" w:space="0" w:color="auto"/>
              <w:right w:val="single" w:sz="8" w:space="0" w:color="000000"/>
            </w:tcBorders>
            <w:vAlign w:val="center"/>
            <w:hideMark/>
          </w:tcPr>
          <w:p w14:paraId="667715AB" w14:textId="77777777" w:rsidR="005245EB" w:rsidRPr="00D81A5B" w:rsidRDefault="005245EB">
            <w:pPr>
              <w:jc w:val="center"/>
              <w:rPr>
                <w:rFonts w:ascii="Calibri" w:hAnsi="Calibri"/>
                <w:b/>
                <w:bCs/>
                <w:color w:val="000000"/>
                <w:szCs w:val="18"/>
              </w:rPr>
            </w:pPr>
            <w:r w:rsidRPr="00D81A5B">
              <w:rPr>
                <w:rFonts w:ascii="Calibri" w:hAnsi="Calibri"/>
                <w:b/>
                <w:bCs/>
                <w:color w:val="000000"/>
                <w:szCs w:val="18"/>
              </w:rPr>
              <w:t>NO</w:t>
            </w:r>
          </w:p>
        </w:tc>
        <w:tc>
          <w:tcPr>
            <w:tcW w:w="2880" w:type="dxa"/>
            <w:tcBorders>
              <w:top w:val="single" w:sz="8" w:space="0" w:color="auto"/>
              <w:left w:val="nil"/>
              <w:bottom w:val="single" w:sz="8" w:space="0" w:color="auto"/>
              <w:right w:val="single" w:sz="8" w:space="0" w:color="auto"/>
            </w:tcBorders>
            <w:vAlign w:val="center"/>
            <w:hideMark/>
          </w:tcPr>
          <w:p w14:paraId="01871C63" w14:textId="77777777" w:rsidR="005245EB" w:rsidRPr="00D81A5B" w:rsidRDefault="005245EB">
            <w:pPr>
              <w:jc w:val="left"/>
              <w:rPr>
                <w:rFonts w:ascii="Calibri" w:hAnsi="Calibri"/>
                <w:b/>
                <w:bCs/>
                <w:color w:val="000000"/>
                <w:szCs w:val="18"/>
              </w:rPr>
            </w:pPr>
            <w:r w:rsidRPr="00D81A5B">
              <w:rPr>
                <w:rFonts w:ascii="Calibri" w:hAnsi="Calibri"/>
                <w:b/>
                <w:bCs/>
                <w:color w:val="000000"/>
                <w:szCs w:val="18"/>
              </w:rPr>
              <w:t>NO &amp; PROVIDE ALTERNATIVE</w:t>
            </w:r>
          </w:p>
        </w:tc>
      </w:tr>
      <w:tr w:rsidR="005245EB" w:rsidRPr="00D81A5B" w14:paraId="14A1DA95" w14:textId="77777777" w:rsidTr="00997523">
        <w:trPr>
          <w:trHeight w:val="239"/>
        </w:trPr>
        <w:tc>
          <w:tcPr>
            <w:tcW w:w="1239" w:type="dxa"/>
            <w:tcBorders>
              <w:top w:val="nil"/>
              <w:left w:val="single" w:sz="8" w:space="0" w:color="auto"/>
              <w:bottom w:val="single" w:sz="4" w:space="0" w:color="auto"/>
              <w:right w:val="single" w:sz="4" w:space="0" w:color="auto"/>
            </w:tcBorders>
            <w:noWrap/>
            <w:vAlign w:val="center"/>
            <w:hideMark/>
          </w:tcPr>
          <w:p w14:paraId="629431F2" w14:textId="77777777" w:rsidR="005245EB" w:rsidRPr="00D81A5B" w:rsidRDefault="005245EB">
            <w:pPr>
              <w:jc w:val="center"/>
              <w:rPr>
                <w:rFonts w:cs="Arial"/>
                <w:color w:val="000000"/>
                <w:szCs w:val="18"/>
              </w:rPr>
            </w:pPr>
            <w:r w:rsidRPr="00D81A5B">
              <w:rPr>
                <w:rFonts w:cs="Arial"/>
                <w:color w:val="000000"/>
                <w:szCs w:val="18"/>
              </w:rPr>
              <w:t>1.</w:t>
            </w:r>
          </w:p>
        </w:tc>
        <w:tc>
          <w:tcPr>
            <w:tcW w:w="7353" w:type="dxa"/>
            <w:tcBorders>
              <w:top w:val="nil"/>
              <w:left w:val="nil"/>
              <w:bottom w:val="single" w:sz="4" w:space="0" w:color="auto"/>
              <w:right w:val="single" w:sz="4" w:space="0" w:color="auto"/>
            </w:tcBorders>
            <w:vAlign w:val="bottom"/>
            <w:hideMark/>
          </w:tcPr>
          <w:p w14:paraId="6A4CF1B8" w14:textId="0F521B71" w:rsidR="005245EB" w:rsidRPr="00D81A5B" w:rsidRDefault="001C4C1F">
            <w:pPr>
              <w:jc w:val="left"/>
              <w:rPr>
                <w:rFonts w:cs="Arial"/>
                <w:color w:val="000000"/>
                <w:szCs w:val="18"/>
              </w:rPr>
            </w:pPr>
            <w:r w:rsidRPr="00283D73">
              <w:rPr>
                <w:rFonts w:cs="Arial"/>
                <w:color w:val="000000"/>
                <w:szCs w:val="18"/>
              </w:rPr>
              <w:t xml:space="preserve">The </w:t>
            </w:r>
            <w:r>
              <w:rPr>
                <w:rFonts w:cs="Arial"/>
                <w:color w:val="000000"/>
                <w:szCs w:val="18"/>
              </w:rPr>
              <w:t>Vendor</w:t>
            </w:r>
            <w:r w:rsidRPr="00283D73">
              <w:rPr>
                <w:rFonts w:cs="Arial"/>
                <w:color w:val="000000"/>
                <w:szCs w:val="18"/>
              </w:rPr>
              <w:t xml:space="preserve"> will be required to submit pricing </w:t>
            </w:r>
            <w:r>
              <w:rPr>
                <w:rFonts w:cs="Arial"/>
                <w:color w:val="000000"/>
                <w:szCs w:val="18"/>
              </w:rPr>
              <w:t>on the Request for Quote</w:t>
            </w:r>
            <w:r w:rsidRPr="00283D73">
              <w:rPr>
                <w:rFonts w:cs="Arial"/>
                <w:color w:val="000000"/>
                <w:szCs w:val="18"/>
              </w:rPr>
              <w:t xml:space="preserve">.  The </w:t>
            </w:r>
            <w:r>
              <w:rPr>
                <w:rFonts w:cs="Arial"/>
                <w:color w:val="000000"/>
                <w:szCs w:val="18"/>
              </w:rPr>
              <w:t>Request for Quote</w:t>
            </w:r>
            <w:r w:rsidRPr="00283D73">
              <w:rPr>
                <w:rFonts w:cs="Arial"/>
                <w:color w:val="000000"/>
                <w:szCs w:val="18"/>
              </w:rPr>
              <w:t xml:space="preserve"> will describe the general scope of work required and may include a floor plan outlining exact requirements of the move developed in </w:t>
            </w:r>
            <w:proofErr w:type="spellStart"/>
            <w:r w:rsidRPr="00283D73">
              <w:rPr>
                <w:rFonts w:cs="Arial"/>
                <w:color w:val="000000"/>
                <w:szCs w:val="18"/>
              </w:rPr>
              <w:t>AutoCad</w:t>
            </w:r>
            <w:proofErr w:type="spellEnd"/>
            <w:r w:rsidRPr="00283D73">
              <w:rPr>
                <w:rFonts w:cs="Arial"/>
                <w:color w:val="000000"/>
                <w:szCs w:val="18"/>
              </w:rPr>
              <w:t xml:space="preserve"> or other visual method format and provide a </w:t>
            </w:r>
            <w:r>
              <w:rPr>
                <w:rFonts w:cs="Arial"/>
                <w:color w:val="000000"/>
                <w:szCs w:val="18"/>
              </w:rPr>
              <w:t>digital</w:t>
            </w:r>
            <w:r w:rsidRPr="00283D73">
              <w:rPr>
                <w:rFonts w:cs="Arial"/>
                <w:color w:val="000000"/>
                <w:szCs w:val="18"/>
              </w:rPr>
              <w:t xml:space="preserve"> copy to the </w:t>
            </w:r>
            <w:r>
              <w:rPr>
                <w:rFonts w:cs="Arial"/>
                <w:color w:val="000000"/>
                <w:szCs w:val="18"/>
              </w:rPr>
              <w:t>Vendor</w:t>
            </w:r>
            <w:r w:rsidRPr="00283D73">
              <w:rPr>
                <w:rFonts w:cs="Arial"/>
                <w:color w:val="000000"/>
                <w:szCs w:val="18"/>
              </w:rPr>
              <w:t>.  No overtime charges will be allowed.</w:t>
            </w:r>
          </w:p>
        </w:tc>
        <w:tc>
          <w:tcPr>
            <w:tcW w:w="578" w:type="dxa"/>
            <w:tcBorders>
              <w:top w:val="nil"/>
              <w:left w:val="nil"/>
              <w:bottom w:val="single" w:sz="4" w:space="0" w:color="auto"/>
              <w:right w:val="single" w:sz="4" w:space="0" w:color="auto"/>
            </w:tcBorders>
            <w:noWrap/>
            <w:vAlign w:val="bottom"/>
            <w:hideMark/>
          </w:tcPr>
          <w:p w14:paraId="24E213C3"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101CD33E"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3CE0BC3A" w14:textId="77777777" w:rsidR="005245EB" w:rsidRPr="00D81A5B" w:rsidRDefault="005245EB">
            <w:pPr>
              <w:jc w:val="left"/>
              <w:rPr>
                <w:rFonts w:cs="Arial"/>
                <w:color w:val="000000"/>
                <w:szCs w:val="18"/>
              </w:rPr>
            </w:pPr>
            <w:r w:rsidRPr="00D81A5B">
              <w:rPr>
                <w:rFonts w:cs="Arial"/>
                <w:color w:val="000000"/>
                <w:szCs w:val="18"/>
              </w:rPr>
              <w:t> </w:t>
            </w:r>
          </w:p>
        </w:tc>
      </w:tr>
      <w:tr w:rsidR="001C4C1F" w:rsidRPr="00D81A5B" w14:paraId="5AC35C98" w14:textId="77777777" w:rsidTr="00997523">
        <w:trPr>
          <w:trHeight w:val="239"/>
        </w:trPr>
        <w:tc>
          <w:tcPr>
            <w:tcW w:w="1239" w:type="dxa"/>
            <w:tcBorders>
              <w:top w:val="nil"/>
              <w:left w:val="single" w:sz="8" w:space="0" w:color="auto"/>
              <w:bottom w:val="single" w:sz="4" w:space="0" w:color="auto"/>
              <w:right w:val="single" w:sz="4" w:space="0" w:color="auto"/>
            </w:tcBorders>
            <w:noWrap/>
            <w:vAlign w:val="center"/>
          </w:tcPr>
          <w:p w14:paraId="229E57B7" w14:textId="4449B31A" w:rsidR="001C4C1F" w:rsidRPr="00D81A5B" w:rsidRDefault="001C4C1F">
            <w:pPr>
              <w:jc w:val="center"/>
              <w:rPr>
                <w:rFonts w:cs="Arial"/>
                <w:color w:val="000000"/>
                <w:szCs w:val="18"/>
              </w:rPr>
            </w:pPr>
            <w:r>
              <w:rPr>
                <w:rFonts w:cs="Arial"/>
                <w:color w:val="000000"/>
                <w:szCs w:val="18"/>
              </w:rPr>
              <w:t>2.</w:t>
            </w:r>
          </w:p>
        </w:tc>
        <w:tc>
          <w:tcPr>
            <w:tcW w:w="7353" w:type="dxa"/>
            <w:tcBorders>
              <w:top w:val="nil"/>
              <w:left w:val="nil"/>
              <w:bottom w:val="single" w:sz="4" w:space="0" w:color="auto"/>
              <w:right w:val="single" w:sz="4" w:space="0" w:color="auto"/>
            </w:tcBorders>
            <w:vAlign w:val="bottom"/>
          </w:tcPr>
          <w:p w14:paraId="2F97D0B0" w14:textId="27C72251" w:rsidR="001C4C1F" w:rsidRPr="00D81A5B" w:rsidRDefault="001C4C1F">
            <w:pPr>
              <w:jc w:val="left"/>
              <w:rPr>
                <w:rFonts w:cs="Arial"/>
                <w:color w:val="000000"/>
                <w:szCs w:val="18"/>
              </w:rPr>
            </w:pPr>
            <w:r w:rsidRPr="00D81A5B">
              <w:rPr>
                <w:rFonts w:cs="Arial"/>
                <w:color w:val="000000"/>
                <w:szCs w:val="18"/>
              </w:rPr>
              <w:t xml:space="preserve">The </w:t>
            </w:r>
            <w:r>
              <w:rPr>
                <w:rFonts w:cs="Arial"/>
                <w:color w:val="000000"/>
                <w:szCs w:val="18"/>
              </w:rPr>
              <w:t>Vendor</w:t>
            </w:r>
            <w:r w:rsidRPr="00D81A5B">
              <w:rPr>
                <w:rFonts w:cs="Arial"/>
                <w:color w:val="000000"/>
                <w:szCs w:val="18"/>
              </w:rPr>
              <w:t xml:space="preserve"> shall furnish trained and qualified supervisory and labor personnel to perform all phases of the </w:t>
            </w:r>
            <w:r>
              <w:rPr>
                <w:rFonts w:cs="Arial"/>
                <w:color w:val="000000"/>
                <w:szCs w:val="18"/>
              </w:rPr>
              <w:t>installation or move</w:t>
            </w:r>
            <w:r w:rsidRPr="00D81A5B">
              <w:rPr>
                <w:rFonts w:cs="Arial"/>
                <w:color w:val="000000"/>
                <w:szCs w:val="18"/>
              </w:rPr>
              <w:t xml:space="preserve">. The </w:t>
            </w:r>
            <w:r>
              <w:rPr>
                <w:rFonts w:cs="Arial"/>
                <w:color w:val="000000"/>
                <w:szCs w:val="18"/>
              </w:rPr>
              <w:t>vendor’s</w:t>
            </w:r>
            <w:r w:rsidRPr="00D81A5B">
              <w:rPr>
                <w:rFonts w:cs="Arial"/>
                <w:color w:val="000000"/>
                <w:szCs w:val="18"/>
              </w:rPr>
              <w:t xml:space="preserve"> Designated Project Manager shall have a minimum of </w:t>
            </w:r>
            <w:r>
              <w:rPr>
                <w:rFonts w:cs="Arial"/>
                <w:color w:val="000000"/>
                <w:szCs w:val="18"/>
              </w:rPr>
              <w:t xml:space="preserve">two (2) </w:t>
            </w:r>
            <w:proofErr w:type="gramStart"/>
            <w:r w:rsidRPr="00D81A5B">
              <w:rPr>
                <w:rFonts w:cs="Arial"/>
                <w:color w:val="000000"/>
                <w:szCs w:val="18"/>
              </w:rPr>
              <w:t>years</w:t>
            </w:r>
            <w:proofErr w:type="gramEnd"/>
            <w:r w:rsidRPr="00D81A5B">
              <w:rPr>
                <w:rFonts w:cs="Arial"/>
                <w:color w:val="000000"/>
                <w:szCs w:val="18"/>
              </w:rPr>
              <w:t xml:space="preserve"> commercial </w:t>
            </w:r>
            <w:r>
              <w:rPr>
                <w:rFonts w:cs="Arial"/>
                <w:color w:val="000000"/>
                <w:szCs w:val="18"/>
              </w:rPr>
              <w:t>installation or reconfiguration</w:t>
            </w:r>
            <w:r w:rsidRPr="00D81A5B">
              <w:rPr>
                <w:rFonts w:cs="Arial"/>
                <w:color w:val="000000"/>
                <w:szCs w:val="18"/>
              </w:rPr>
              <w:t xml:space="preserve"> </w:t>
            </w:r>
            <w:r>
              <w:rPr>
                <w:rFonts w:cs="Arial"/>
                <w:color w:val="000000"/>
                <w:szCs w:val="18"/>
              </w:rPr>
              <w:t xml:space="preserve">or moving </w:t>
            </w:r>
            <w:r w:rsidRPr="00D81A5B">
              <w:rPr>
                <w:rFonts w:cs="Arial"/>
                <w:color w:val="000000"/>
                <w:szCs w:val="18"/>
              </w:rPr>
              <w:t xml:space="preserve">experience.  The </w:t>
            </w:r>
            <w:r>
              <w:rPr>
                <w:rFonts w:cs="Arial"/>
                <w:color w:val="000000"/>
                <w:szCs w:val="18"/>
              </w:rPr>
              <w:t>Vendor’s</w:t>
            </w:r>
            <w:r w:rsidRPr="00D81A5B">
              <w:rPr>
                <w:rFonts w:cs="Arial"/>
                <w:color w:val="000000"/>
                <w:szCs w:val="18"/>
              </w:rPr>
              <w:t xml:space="preserve"> Project Supervisor shall have a minimum of </w:t>
            </w:r>
            <w:r>
              <w:rPr>
                <w:rFonts w:cs="Arial"/>
                <w:color w:val="000000"/>
                <w:szCs w:val="18"/>
              </w:rPr>
              <w:t>two (2)</w:t>
            </w:r>
            <w:r w:rsidRPr="00D81A5B">
              <w:rPr>
                <w:rFonts w:cs="Arial"/>
                <w:color w:val="000000"/>
                <w:szCs w:val="18"/>
              </w:rPr>
              <w:t xml:space="preserve"> </w:t>
            </w:r>
            <w:proofErr w:type="gramStart"/>
            <w:r w:rsidRPr="00D81A5B">
              <w:rPr>
                <w:rFonts w:cs="Arial"/>
                <w:color w:val="000000"/>
                <w:szCs w:val="18"/>
              </w:rPr>
              <w:t>years</w:t>
            </w:r>
            <w:proofErr w:type="gramEnd"/>
            <w:r w:rsidRPr="00D81A5B">
              <w:rPr>
                <w:rFonts w:cs="Arial"/>
                <w:color w:val="000000"/>
                <w:szCs w:val="18"/>
              </w:rPr>
              <w:t xml:space="preserve"> commercial </w:t>
            </w:r>
            <w:r>
              <w:rPr>
                <w:rFonts w:cs="Arial"/>
                <w:color w:val="000000"/>
                <w:szCs w:val="18"/>
              </w:rPr>
              <w:t xml:space="preserve">installation or moving </w:t>
            </w:r>
            <w:r w:rsidRPr="00D81A5B">
              <w:rPr>
                <w:rFonts w:cs="Arial"/>
                <w:color w:val="000000"/>
                <w:szCs w:val="18"/>
              </w:rPr>
              <w:t xml:space="preserve">experience.  Unskilled or inexperienced labor from a temporary employment agency (public or private) is unacceptable.  The </w:t>
            </w:r>
            <w:r>
              <w:rPr>
                <w:rFonts w:cs="Arial"/>
                <w:color w:val="000000"/>
                <w:szCs w:val="18"/>
              </w:rPr>
              <w:t>Vendor’s</w:t>
            </w:r>
            <w:r w:rsidRPr="00D81A5B">
              <w:rPr>
                <w:rFonts w:cs="Arial"/>
                <w:color w:val="000000"/>
                <w:szCs w:val="18"/>
              </w:rPr>
              <w:t xml:space="preserve"> employees shall be legally employed and have proper identification and present proof of such upon request.</w:t>
            </w:r>
          </w:p>
        </w:tc>
        <w:tc>
          <w:tcPr>
            <w:tcW w:w="578" w:type="dxa"/>
            <w:tcBorders>
              <w:top w:val="nil"/>
              <w:left w:val="nil"/>
              <w:bottom w:val="single" w:sz="4" w:space="0" w:color="auto"/>
              <w:right w:val="single" w:sz="4" w:space="0" w:color="auto"/>
            </w:tcBorders>
            <w:noWrap/>
            <w:vAlign w:val="bottom"/>
          </w:tcPr>
          <w:p w14:paraId="6E2DB52B" w14:textId="77777777" w:rsidR="001C4C1F" w:rsidRPr="00D81A5B" w:rsidRDefault="001C4C1F">
            <w:pPr>
              <w:jc w:val="left"/>
              <w:rPr>
                <w:rFonts w:cs="Arial"/>
                <w:color w:val="000000"/>
                <w:szCs w:val="18"/>
              </w:rPr>
            </w:pPr>
          </w:p>
        </w:tc>
        <w:tc>
          <w:tcPr>
            <w:tcW w:w="630" w:type="dxa"/>
            <w:tcBorders>
              <w:top w:val="nil"/>
              <w:left w:val="nil"/>
              <w:bottom w:val="single" w:sz="4" w:space="0" w:color="auto"/>
              <w:right w:val="single" w:sz="4" w:space="0" w:color="auto"/>
            </w:tcBorders>
            <w:noWrap/>
            <w:vAlign w:val="bottom"/>
          </w:tcPr>
          <w:p w14:paraId="6A8C2C87" w14:textId="77777777" w:rsidR="001C4C1F" w:rsidRPr="00D81A5B" w:rsidRDefault="001C4C1F">
            <w:pPr>
              <w:jc w:val="left"/>
              <w:rPr>
                <w:rFonts w:cs="Arial"/>
                <w:color w:val="000000"/>
                <w:szCs w:val="18"/>
              </w:rPr>
            </w:pPr>
          </w:p>
        </w:tc>
        <w:tc>
          <w:tcPr>
            <w:tcW w:w="2880" w:type="dxa"/>
            <w:tcBorders>
              <w:top w:val="nil"/>
              <w:left w:val="nil"/>
              <w:bottom w:val="single" w:sz="4" w:space="0" w:color="auto"/>
              <w:right w:val="single" w:sz="8" w:space="0" w:color="auto"/>
            </w:tcBorders>
            <w:noWrap/>
            <w:vAlign w:val="bottom"/>
          </w:tcPr>
          <w:p w14:paraId="1E952544" w14:textId="77777777" w:rsidR="001C4C1F" w:rsidRPr="00D81A5B" w:rsidRDefault="001C4C1F">
            <w:pPr>
              <w:jc w:val="left"/>
              <w:rPr>
                <w:rFonts w:cs="Arial"/>
                <w:color w:val="000000"/>
                <w:szCs w:val="18"/>
              </w:rPr>
            </w:pPr>
          </w:p>
        </w:tc>
      </w:tr>
      <w:tr w:rsidR="001C4C1F" w:rsidRPr="00D81A5B" w14:paraId="7F698FAC" w14:textId="77777777" w:rsidTr="00997523">
        <w:trPr>
          <w:trHeight w:val="239"/>
        </w:trPr>
        <w:tc>
          <w:tcPr>
            <w:tcW w:w="1239" w:type="dxa"/>
            <w:tcBorders>
              <w:top w:val="nil"/>
              <w:left w:val="single" w:sz="8" w:space="0" w:color="auto"/>
              <w:bottom w:val="single" w:sz="4" w:space="0" w:color="auto"/>
              <w:right w:val="single" w:sz="4" w:space="0" w:color="auto"/>
            </w:tcBorders>
            <w:noWrap/>
            <w:vAlign w:val="center"/>
          </w:tcPr>
          <w:p w14:paraId="6A28DF5E" w14:textId="00BF6DDE" w:rsidR="001C4C1F" w:rsidRPr="00D81A5B" w:rsidRDefault="001C4C1F">
            <w:pPr>
              <w:jc w:val="center"/>
              <w:rPr>
                <w:rFonts w:cs="Arial"/>
                <w:color w:val="000000"/>
                <w:szCs w:val="18"/>
              </w:rPr>
            </w:pPr>
            <w:r>
              <w:rPr>
                <w:rFonts w:cs="Arial"/>
                <w:color w:val="000000"/>
                <w:szCs w:val="18"/>
              </w:rPr>
              <w:t>3.</w:t>
            </w:r>
          </w:p>
        </w:tc>
        <w:tc>
          <w:tcPr>
            <w:tcW w:w="7353" w:type="dxa"/>
            <w:tcBorders>
              <w:top w:val="nil"/>
              <w:left w:val="nil"/>
              <w:bottom w:val="single" w:sz="4" w:space="0" w:color="auto"/>
              <w:right w:val="single" w:sz="4" w:space="0" w:color="auto"/>
            </w:tcBorders>
            <w:vAlign w:val="bottom"/>
          </w:tcPr>
          <w:p w14:paraId="3D0E0831" w14:textId="59F6D992" w:rsidR="001C4C1F" w:rsidRPr="00D81A5B" w:rsidRDefault="001C4C1F">
            <w:pPr>
              <w:jc w:val="left"/>
              <w:rPr>
                <w:rFonts w:cs="Arial"/>
                <w:color w:val="000000"/>
                <w:szCs w:val="18"/>
              </w:rPr>
            </w:pPr>
            <w:r w:rsidRPr="00D81A5B">
              <w:rPr>
                <w:rFonts w:cs="Arial"/>
                <w:color w:val="000000"/>
                <w:szCs w:val="18"/>
              </w:rPr>
              <w:t xml:space="preserve">The </w:t>
            </w:r>
            <w:r>
              <w:rPr>
                <w:rFonts w:cs="Arial"/>
                <w:color w:val="000000"/>
                <w:szCs w:val="18"/>
              </w:rPr>
              <w:t>Vendor</w:t>
            </w:r>
            <w:r w:rsidRPr="00D81A5B">
              <w:rPr>
                <w:rFonts w:cs="Arial"/>
                <w:color w:val="000000"/>
                <w:szCs w:val="18"/>
              </w:rPr>
              <w:t xml:space="preserve"> shall be capable of providing project management for more than one (1) project simultaneously.</w:t>
            </w:r>
          </w:p>
        </w:tc>
        <w:tc>
          <w:tcPr>
            <w:tcW w:w="578" w:type="dxa"/>
            <w:tcBorders>
              <w:top w:val="nil"/>
              <w:left w:val="nil"/>
              <w:bottom w:val="single" w:sz="4" w:space="0" w:color="auto"/>
              <w:right w:val="single" w:sz="4" w:space="0" w:color="auto"/>
            </w:tcBorders>
            <w:noWrap/>
            <w:vAlign w:val="bottom"/>
          </w:tcPr>
          <w:p w14:paraId="5E5D20FB" w14:textId="77777777" w:rsidR="001C4C1F" w:rsidRPr="00D81A5B" w:rsidRDefault="001C4C1F">
            <w:pPr>
              <w:jc w:val="left"/>
              <w:rPr>
                <w:rFonts w:cs="Arial"/>
                <w:color w:val="000000"/>
                <w:szCs w:val="18"/>
              </w:rPr>
            </w:pPr>
          </w:p>
        </w:tc>
        <w:tc>
          <w:tcPr>
            <w:tcW w:w="630" w:type="dxa"/>
            <w:tcBorders>
              <w:top w:val="nil"/>
              <w:left w:val="nil"/>
              <w:bottom w:val="single" w:sz="4" w:space="0" w:color="auto"/>
              <w:right w:val="single" w:sz="4" w:space="0" w:color="auto"/>
            </w:tcBorders>
            <w:noWrap/>
            <w:vAlign w:val="bottom"/>
          </w:tcPr>
          <w:p w14:paraId="35C72D94" w14:textId="77777777" w:rsidR="001C4C1F" w:rsidRPr="00D81A5B" w:rsidRDefault="001C4C1F">
            <w:pPr>
              <w:jc w:val="left"/>
              <w:rPr>
                <w:rFonts w:cs="Arial"/>
                <w:color w:val="000000"/>
                <w:szCs w:val="18"/>
              </w:rPr>
            </w:pPr>
          </w:p>
        </w:tc>
        <w:tc>
          <w:tcPr>
            <w:tcW w:w="2880" w:type="dxa"/>
            <w:tcBorders>
              <w:top w:val="nil"/>
              <w:left w:val="nil"/>
              <w:bottom w:val="single" w:sz="4" w:space="0" w:color="auto"/>
              <w:right w:val="single" w:sz="8" w:space="0" w:color="auto"/>
            </w:tcBorders>
            <w:noWrap/>
            <w:vAlign w:val="bottom"/>
          </w:tcPr>
          <w:p w14:paraId="352C4BED" w14:textId="77777777" w:rsidR="001C4C1F" w:rsidRPr="00D81A5B" w:rsidRDefault="001C4C1F">
            <w:pPr>
              <w:jc w:val="left"/>
              <w:rPr>
                <w:rFonts w:cs="Arial"/>
                <w:color w:val="000000"/>
                <w:szCs w:val="18"/>
              </w:rPr>
            </w:pPr>
          </w:p>
        </w:tc>
      </w:tr>
      <w:tr w:rsidR="005245EB" w:rsidRPr="00D81A5B" w14:paraId="0C74D2F0" w14:textId="77777777" w:rsidTr="00997523">
        <w:trPr>
          <w:trHeight w:val="355"/>
        </w:trPr>
        <w:tc>
          <w:tcPr>
            <w:tcW w:w="1239" w:type="dxa"/>
            <w:tcBorders>
              <w:top w:val="nil"/>
              <w:left w:val="single" w:sz="8" w:space="0" w:color="auto"/>
              <w:bottom w:val="single" w:sz="4" w:space="0" w:color="auto"/>
              <w:right w:val="single" w:sz="4" w:space="0" w:color="auto"/>
            </w:tcBorders>
            <w:noWrap/>
            <w:vAlign w:val="center"/>
            <w:hideMark/>
          </w:tcPr>
          <w:p w14:paraId="2008CEC1" w14:textId="657F3AFA" w:rsidR="005245EB" w:rsidRPr="00192BA9" w:rsidRDefault="001C4C1F">
            <w:pPr>
              <w:jc w:val="center"/>
              <w:rPr>
                <w:rFonts w:cs="Arial"/>
                <w:color w:val="000000"/>
                <w:szCs w:val="18"/>
              </w:rPr>
            </w:pPr>
            <w:r>
              <w:rPr>
                <w:rFonts w:cs="Arial"/>
                <w:color w:val="000000"/>
                <w:szCs w:val="18"/>
              </w:rPr>
              <w:t>4</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bottom"/>
            <w:hideMark/>
          </w:tcPr>
          <w:p w14:paraId="0CF0810E" w14:textId="3E25FF79" w:rsidR="005245EB" w:rsidRPr="00D81A5B" w:rsidRDefault="005245EB">
            <w:pPr>
              <w:jc w:val="left"/>
              <w:rPr>
                <w:rFonts w:cs="Arial"/>
                <w:color w:val="000000"/>
                <w:szCs w:val="18"/>
              </w:rPr>
            </w:pPr>
            <w:r w:rsidRPr="00D81A5B">
              <w:rPr>
                <w:rFonts w:cs="Arial"/>
                <w:color w:val="000000"/>
                <w:szCs w:val="18"/>
              </w:rPr>
              <w:t xml:space="preserve">The </w:t>
            </w:r>
            <w:r w:rsidR="00752635">
              <w:rPr>
                <w:rFonts w:cs="Arial"/>
                <w:color w:val="000000"/>
                <w:szCs w:val="18"/>
              </w:rPr>
              <w:t>Vendor</w:t>
            </w:r>
            <w:r w:rsidRPr="00D81A5B">
              <w:rPr>
                <w:rFonts w:cs="Arial"/>
                <w:color w:val="000000"/>
                <w:szCs w:val="18"/>
              </w:rPr>
              <w:t xml:space="preserve"> shall visit existing sites and the new site with the designated Agency relocation personnel to determine access to the buildings and become familiar with all the </w:t>
            </w:r>
            <w:proofErr w:type="gramStart"/>
            <w:r w:rsidRPr="00D81A5B">
              <w:rPr>
                <w:rFonts w:cs="Arial"/>
                <w:color w:val="000000"/>
                <w:szCs w:val="18"/>
              </w:rPr>
              <w:t>buildings</w:t>
            </w:r>
            <w:proofErr w:type="gramEnd"/>
            <w:r w:rsidRPr="00D81A5B">
              <w:rPr>
                <w:rFonts w:cs="Arial"/>
                <w:color w:val="000000"/>
                <w:szCs w:val="18"/>
              </w:rPr>
              <w:t xml:space="preserve"> conditions </w:t>
            </w:r>
            <w:r w:rsidR="002C2D0E">
              <w:rPr>
                <w:rFonts w:cs="Arial"/>
                <w:color w:val="000000"/>
                <w:szCs w:val="18"/>
              </w:rPr>
              <w:t xml:space="preserve">when needed. </w:t>
            </w:r>
          </w:p>
        </w:tc>
        <w:tc>
          <w:tcPr>
            <w:tcW w:w="578" w:type="dxa"/>
            <w:tcBorders>
              <w:top w:val="nil"/>
              <w:left w:val="nil"/>
              <w:bottom w:val="single" w:sz="4" w:space="0" w:color="auto"/>
              <w:right w:val="single" w:sz="4" w:space="0" w:color="auto"/>
            </w:tcBorders>
            <w:noWrap/>
            <w:vAlign w:val="bottom"/>
            <w:hideMark/>
          </w:tcPr>
          <w:p w14:paraId="0193BFBF"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1C2FA4B5"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6ACE6E92"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12F70648" w14:textId="77777777" w:rsidTr="00997523">
        <w:trPr>
          <w:trHeight w:val="239"/>
        </w:trPr>
        <w:tc>
          <w:tcPr>
            <w:tcW w:w="1239" w:type="dxa"/>
            <w:tcBorders>
              <w:top w:val="nil"/>
              <w:left w:val="single" w:sz="8" w:space="0" w:color="auto"/>
              <w:bottom w:val="single" w:sz="4" w:space="0" w:color="auto"/>
              <w:right w:val="single" w:sz="4" w:space="0" w:color="auto"/>
            </w:tcBorders>
            <w:noWrap/>
            <w:vAlign w:val="center"/>
            <w:hideMark/>
          </w:tcPr>
          <w:p w14:paraId="78CCEEAA" w14:textId="5BBE3FA4" w:rsidR="005245EB" w:rsidRPr="00192BA9" w:rsidRDefault="001C4C1F">
            <w:pPr>
              <w:jc w:val="center"/>
              <w:rPr>
                <w:rFonts w:cs="Arial"/>
                <w:color w:val="000000"/>
                <w:szCs w:val="18"/>
              </w:rPr>
            </w:pPr>
            <w:r>
              <w:rPr>
                <w:rFonts w:cs="Arial"/>
                <w:color w:val="000000"/>
                <w:szCs w:val="18"/>
              </w:rPr>
              <w:t>5</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bottom"/>
            <w:hideMark/>
          </w:tcPr>
          <w:p w14:paraId="68ECF9C6" w14:textId="6C9B6A83" w:rsidR="005245EB" w:rsidRPr="00D81A5B" w:rsidRDefault="005245EB">
            <w:pPr>
              <w:jc w:val="left"/>
              <w:rPr>
                <w:rFonts w:cs="Arial"/>
                <w:color w:val="000000"/>
                <w:szCs w:val="18"/>
              </w:rPr>
            </w:pPr>
            <w:r w:rsidRPr="00D81A5B">
              <w:rPr>
                <w:rFonts w:cs="Arial"/>
                <w:color w:val="000000"/>
                <w:szCs w:val="18"/>
              </w:rPr>
              <w:t xml:space="preserve">It will be the responsibility of the </w:t>
            </w:r>
            <w:r w:rsidR="00752635">
              <w:rPr>
                <w:rFonts w:cs="Arial"/>
                <w:color w:val="000000"/>
                <w:szCs w:val="18"/>
              </w:rPr>
              <w:t>Vendor</w:t>
            </w:r>
            <w:r w:rsidRPr="00D81A5B">
              <w:rPr>
                <w:rFonts w:cs="Arial"/>
                <w:color w:val="000000"/>
                <w:szCs w:val="18"/>
              </w:rPr>
              <w:t xml:space="preserve"> to assure that weight capacities of all elevators used during the moving process by the </w:t>
            </w:r>
            <w:r w:rsidR="00752635">
              <w:rPr>
                <w:rFonts w:cs="Arial"/>
                <w:color w:val="000000"/>
                <w:szCs w:val="18"/>
              </w:rPr>
              <w:t>Vendor’</w:t>
            </w:r>
            <w:r w:rsidRPr="00D81A5B">
              <w:rPr>
                <w:rFonts w:cs="Arial"/>
                <w:color w:val="000000"/>
                <w:szCs w:val="18"/>
              </w:rPr>
              <w:t xml:space="preserve"> personnel will not be exceeded.</w:t>
            </w:r>
          </w:p>
        </w:tc>
        <w:tc>
          <w:tcPr>
            <w:tcW w:w="578" w:type="dxa"/>
            <w:tcBorders>
              <w:top w:val="nil"/>
              <w:left w:val="nil"/>
              <w:bottom w:val="single" w:sz="4" w:space="0" w:color="auto"/>
              <w:right w:val="single" w:sz="4" w:space="0" w:color="auto"/>
            </w:tcBorders>
            <w:noWrap/>
            <w:vAlign w:val="bottom"/>
            <w:hideMark/>
          </w:tcPr>
          <w:p w14:paraId="6637113F"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699D8270"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5AA1F9BF"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78A65D7D" w14:textId="77777777" w:rsidTr="00997523">
        <w:trPr>
          <w:trHeight w:val="355"/>
        </w:trPr>
        <w:tc>
          <w:tcPr>
            <w:tcW w:w="1239" w:type="dxa"/>
            <w:tcBorders>
              <w:top w:val="nil"/>
              <w:left w:val="single" w:sz="8" w:space="0" w:color="auto"/>
              <w:bottom w:val="single" w:sz="4" w:space="0" w:color="auto"/>
              <w:right w:val="single" w:sz="4" w:space="0" w:color="auto"/>
            </w:tcBorders>
            <w:noWrap/>
            <w:vAlign w:val="center"/>
            <w:hideMark/>
          </w:tcPr>
          <w:p w14:paraId="29B8AF3B" w14:textId="031C522D" w:rsidR="005245EB" w:rsidRPr="00192BA9" w:rsidRDefault="001C4C1F">
            <w:pPr>
              <w:jc w:val="center"/>
              <w:rPr>
                <w:rFonts w:cs="Arial"/>
                <w:color w:val="000000"/>
                <w:szCs w:val="18"/>
              </w:rPr>
            </w:pPr>
            <w:r>
              <w:rPr>
                <w:rFonts w:cs="Arial"/>
                <w:color w:val="000000"/>
                <w:szCs w:val="18"/>
              </w:rPr>
              <w:t>6</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bottom"/>
            <w:hideMark/>
          </w:tcPr>
          <w:p w14:paraId="2D273151" w14:textId="065AF8DB" w:rsidR="005245EB" w:rsidRPr="00D81A5B" w:rsidRDefault="001C4C1F">
            <w:pPr>
              <w:jc w:val="left"/>
              <w:rPr>
                <w:rFonts w:cs="Arial"/>
                <w:color w:val="000000"/>
                <w:szCs w:val="18"/>
              </w:rPr>
            </w:pPr>
            <w:r w:rsidRPr="00D81A5B">
              <w:rPr>
                <w:rFonts w:cs="Arial"/>
                <w:color w:val="000000"/>
                <w:szCs w:val="18"/>
              </w:rPr>
              <w:t xml:space="preserve">The </w:t>
            </w:r>
            <w:r>
              <w:rPr>
                <w:rFonts w:cs="Arial"/>
                <w:color w:val="000000"/>
                <w:szCs w:val="18"/>
              </w:rPr>
              <w:t>Vendor</w:t>
            </w:r>
            <w:r w:rsidRPr="00D81A5B">
              <w:rPr>
                <w:rFonts w:cs="Arial"/>
                <w:color w:val="000000"/>
                <w:szCs w:val="18"/>
              </w:rPr>
              <w:t xml:space="preserve"> </w:t>
            </w:r>
            <w:proofErr w:type="gramStart"/>
            <w:r w:rsidRPr="00D81A5B">
              <w:rPr>
                <w:rFonts w:cs="Arial"/>
                <w:color w:val="000000"/>
                <w:szCs w:val="18"/>
              </w:rPr>
              <w:t>shall</w:t>
            </w:r>
            <w:proofErr w:type="gramEnd"/>
            <w:r w:rsidRPr="00D81A5B">
              <w:rPr>
                <w:rFonts w:cs="Arial"/>
                <w:color w:val="000000"/>
                <w:szCs w:val="18"/>
              </w:rPr>
              <w:t xml:space="preserve"> provide</w:t>
            </w:r>
            <w:r>
              <w:rPr>
                <w:rFonts w:cs="Arial"/>
                <w:color w:val="000000"/>
                <w:szCs w:val="18"/>
              </w:rPr>
              <w:t xml:space="preserve"> </w:t>
            </w:r>
            <w:r w:rsidRPr="00D81A5B">
              <w:rPr>
                <w:rFonts w:cs="Arial"/>
                <w:color w:val="000000"/>
                <w:szCs w:val="18"/>
              </w:rPr>
              <w:t xml:space="preserve">a Project </w:t>
            </w:r>
            <w:r>
              <w:rPr>
                <w:rFonts w:cs="Arial"/>
                <w:color w:val="000000"/>
                <w:szCs w:val="18"/>
              </w:rPr>
              <w:t>Manager</w:t>
            </w:r>
            <w:r w:rsidRPr="00D81A5B">
              <w:rPr>
                <w:rFonts w:cs="Arial"/>
                <w:color w:val="000000"/>
                <w:szCs w:val="18"/>
              </w:rPr>
              <w:t xml:space="preserve"> to </w:t>
            </w:r>
            <w:proofErr w:type="gramStart"/>
            <w:r w:rsidRPr="00D81A5B">
              <w:rPr>
                <w:rFonts w:cs="Arial"/>
                <w:color w:val="000000"/>
                <w:szCs w:val="18"/>
              </w:rPr>
              <w:t>be on site at all times</w:t>
            </w:r>
            <w:proofErr w:type="gramEnd"/>
            <w:r w:rsidRPr="00D81A5B">
              <w:rPr>
                <w:rFonts w:cs="Arial"/>
                <w:color w:val="000000"/>
                <w:szCs w:val="18"/>
              </w:rPr>
              <w:t xml:space="preserve"> when services are </w:t>
            </w:r>
            <w:proofErr w:type="gramStart"/>
            <w:r w:rsidRPr="00D81A5B">
              <w:rPr>
                <w:rFonts w:cs="Arial"/>
                <w:color w:val="000000"/>
                <w:szCs w:val="18"/>
              </w:rPr>
              <w:t>being performed</w:t>
            </w:r>
            <w:proofErr w:type="gramEnd"/>
            <w:r w:rsidRPr="00D81A5B">
              <w:rPr>
                <w:rFonts w:cs="Arial"/>
                <w:color w:val="000000"/>
                <w:szCs w:val="18"/>
              </w:rPr>
              <w:t xml:space="preserve"> for the State.</w:t>
            </w:r>
          </w:p>
        </w:tc>
        <w:tc>
          <w:tcPr>
            <w:tcW w:w="578" w:type="dxa"/>
            <w:tcBorders>
              <w:top w:val="nil"/>
              <w:left w:val="nil"/>
              <w:bottom w:val="single" w:sz="4" w:space="0" w:color="auto"/>
              <w:right w:val="single" w:sz="4" w:space="0" w:color="auto"/>
            </w:tcBorders>
            <w:noWrap/>
            <w:vAlign w:val="bottom"/>
            <w:hideMark/>
          </w:tcPr>
          <w:p w14:paraId="539BC3D2"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19B42F80"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308EFDAB"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6803A30C" w14:textId="77777777" w:rsidTr="00997523">
        <w:trPr>
          <w:trHeight w:val="475"/>
        </w:trPr>
        <w:tc>
          <w:tcPr>
            <w:tcW w:w="1239" w:type="dxa"/>
            <w:tcBorders>
              <w:top w:val="nil"/>
              <w:left w:val="single" w:sz="8" w:space="0" w:color="auto"/>
              <w:bottom w:val="single" w:sz="4" w:space="0" w:color="auto"/>
              <w:right w:val="single" w:sz="4" w:space="0" w:color="auto"/>
            </w:tcBorders>
            <w:noWrap/>
            <w:vAlign w:val="center"/>
            <w:hideMark/>
          </w:tcPr>
          <w:p w14:paraId="5A0E291B" w14:textId="5F3B8D04" w:rsidR="005245EB" w:rsidRPr="00192BA9" w:rsidRDefault="005245EB">
            <w:pPr>
              <w:jc w:val="center"/>
              <w:rPr>
                <w:rFonts w:cs="Arial"/>
                <w:color w:val="000000"/>
                <w:szCs w:val="18"/>
              </w:rPr>
            </w:pPr>
            <w:r w:rsidRPr="00192BA9">
              <w:rPr>
                <w:rFonts w:cs="Arial"/>
                <w:color w:val="000000"/>
                <w:szCs w:val="18"/>
              </w:rPr>
              <w:t>7.</w:t>
            </w:r>
            <w:r w:rsidR="00196CBA" w:rsidDel="00196CBA">
              <w:rPr>
                <w:rFonts w:cs="Arial"/>
                <w:color w:val="000000"/>
                <w:szCs w:val="18"/>
              </w:rPr>
              <w:t xml:space="preserve"> </w:t>
            </w:r>
          </w:p>
        </w:tc>
        <w:tc>
          <w:tcPr>
            <w:tcW w:w="7353" w:type="dxa"/>
            <w:tcBorders>
              <w:top w:val="nil"/>
              <w:left w:val="nil"/>
              <w:bottom w:val="single" w:sz="4" w:space="0" w:color="auto"/>
              <w:right w:val="single" w:sz="4" w:space="0" w:color="auto"/>
            </w:tcBorders>
            <w:vAlign w:val="bottom"/>
            <w:hideMark/>
          </w:tcPr>
          <w:p w14:paraId="6C4BCA0C" w14:textId="0E403E30" w:rsidR="005245EB" w:rsidRPr="00D81A5B" w:rsidRDefault="001C4C1F">
            <w:pPr>
              <w:jc w:val="left"/>
              <w:rPr>
                <w:rFonts w:cs="Arial"/>
                <w:color w:val="000000"/>
                <w:szCs w:val="18"/>
              </w:rPr>
            </w:pPr>
            <w:r>
              <w:rPr>
                <w:rFonts w:cs="Arial"/>
                <w:color w:val="000000"/>
                <w:szCs w:val="18"/>
              </w:rPr>
              <w:t>Vendor’s</w:t>
            </w:r>
            <w:r w:rsidRPr="00D81A5B">
              <w:rPr>
                <w:rFonts w:cs="Arial"/>
                <w:color w:val="000000"/>
                <w:szCs w:val="18"/>
              </w:rPr>
              <w:t xml:space="preserve"> vehicle drivers shall hold a valid driver’s license for types of vehicles operated which may include a CDL license.</w:t>
            </w:r>
          </w:p>
        </w:tc>
        <w:tc>
          <w:tcPr>
            <w:tcW w:w="578" w:type="dxa"/>
            <w:tcBorders>
              <w:top w:val="nil"/>
              <w:left w:val="nil"/>
              <w:bottom w:val="single" w:sz="4" w:space="0" w:color="auto"/>
              <w:right w:val="single" w:sz="4" w:space="0" w:color="auto"/>
            </w:tcBorders>
            <w:noWrap/>
            <w:vAlign w:val="bottom"/>
            <w:hideMark/>
          </w:tcPr>
          <w:p w14:paraId="32931503"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4F99E83C"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5E6F1EF6"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30104EAC" w14:textId="77777777" w:rsidTr="00997523">
        <w:trPr>
          <w:trHeight w:val="239"/>
        </w:trPr>
        <w:tc>
          <w:tcPr>
            <w:tcW w:w="1239" w:type="dxa"/>
            <w:tcBorders>
              <w:top w:val="nil"/>
              <w:left w:val="single" w:sz="8" w:space="0" w:color="auto"/>
              <w:bottom w:val="single" w:sz="4" w:space="0" w:color="auto"/>
              <w:right w:val="single" w:sz="4" w:space="0" w:color="auto"/>
            </w:tcBorders>
            <w:noWrap/>
            <w:vAlign w:val="center"/>
            <w:hideMark/>
          </w:tcPr>
          <w:p w14:paraId="6E9301D6" w14:textId="42BBF7A5" w:rsidR="005245EB" w:rsidRPr="00192BA9" w:rsidRDefault="005245EB">
            <w:pPr>
              <w:jc w:val="center"/>
              <w:rPr>
                <w:rFonts w:cs="Arial"/>
                <w:color w:val="000000"/>
                <w:szCs w:val="18"/>
              </w:rPr>
            </w:pPr>
            <w:r w:rsidRPr="00192BA9">
              <w:rPr>
                <w:rFonts w:cs="Arial"/>
                <w:color w:val="000000"/>
                <w:szCs w:val="18"/>
              </w:rPr>
              <w:t>8.</w:t>
            </w:r>
          </w:p>
        </w:tc>
        <w:tc>
          <w:tcPr>
            <w:tcW w:w="7353" w:type="dxa"/>
            <w:tcBorders>
              <w:top w:val="nil"/>
              <w:left w:val="nil"/>
              <w:bottom w:val="single" w:sz="4" w:space="0" w:color="auto"/>
              <w:right w:val="single" w:sz="4" w:space="0" w:color="auto"/>
            </w:tcBorders>
            <w:vAlign w:val="bottom"/>
            <w:hideMark/>
          </w:tcPr>
          <w:p w14:paraId="18BA5FF6" w14:textId="20126139" w:rsidR="005245EB" w:rsidRPr="00D81A5B" w:rsidRDefault="001C4C1F">
            <w:pPr>
              <w:jc w:val="left"/>
              <w:rPr>
                <w:rFonts w:cs="Arial"/>
                <w:color w:val="000000"/>
                <w:szCs w:val="18"/>
              </w:rPr>
            </w:pPr>
            <w:r w:rsidRPr="00D81A5B">
              <w:rPr>
                <w:rFonts w:cs="Arial"/>
                <w:color w:val="000000"/>
                <w:szCs w:val="18"/>
              </w:rPr>
              <w:t xml:space="preserve">The </w:t>
            </w:r>
            <w:r>
              <w:rPr>
                <w:rFonts w:cs="Arial"/>
                <w:color w:val="000000"/>
                <w:szCs w:val="18"/>
              </w:rPr>
              <w:t>Vendor</w:t>
            </w:r>
            <w:r w:rsidRPr="00D81A5B">
              <w:rPr>
                <w:rFonts w:cs="Arial"/>
                <w:color w:val="000000"/>
                <w:szCs w:val="18"/>
              </w:rPr>
              <w:t xml:space="preserve"> shall furnish the necessary trucks and equipment to efficiently handle the</w:t>
            </w:r>
            <w:r>
              <w:rPr>
                <w:rFonts w:cs="Arial"/>
                <w:color w:val="000000"/>
                <w:szCs w:val="18"/>
              </w:rPr>
              <w:t xml:space="preserve"> installation or reconfiguration</w:t>
            </w:r>
            <w:r w:rsidRPr="00D81A5B">
              <w:rPr>
                <w:rFonts w:cs="Arial"/>
                <w:color w:val="000000"/>
                <w:szCs w:val="18"/>
              </w:rPr>
              <w:t xml:space="preserve"> </w:t>
            </w:r>
            <w:r>
              <w:rPr>
                <w:rFonts w:cs="Arial"/>
                <w:color w:val="000000"/>
                <w:szCs w:val="18"/>
              </w:rPr>
              <w:t xml:space="preserve">or move </w:t>
            </w:r>
            <w:r w:rsidRPr="00D81A5B">
              <w:rPr>
                <w:rFonts w:cs="Arial"/>
                <w:color w:val="000000"/>
                <w:szCs w:val="18"/>
              </w:rPr>
              <w:t xml:space="preserve">without delay. The </w:t>
            </w:r>
            <w:r>
              <w:rPr>
                <w:rFonts w:cs="Arial"/>
                <w:color w:val="000000"/>
                <w:szCs w:val="18"/>
              </w:rPr>
              <w:t>Vendor</w:t>
            </w:r>
            <w:r w:rsidRPr="00D81A5B">
              <w:rPr>
                <w:rFonts w:cs="Arial"/>
                <w:color w:val="000000"/>
                <w:szCs w:val="18"/>
              </w:rPr>
              <w:t xml:space="preserve"> shall use only the number and size of trucks to efficiently handle the </w:t>
            </w:r>
            <w:r>
              <w:rPr>
                <w:rFonts w:cs="Arial"/>
                <w:color w:val="000000"/>
                <w:szCs w:val="18"/>
              </w:rPr>
              <w:t>installation or move</w:t>
            </w:r>
            <w:r w:rsidRPr="00D81A5B">
              <w:rPr>
                <w:rFonts w:cs="Arial"/>
                <w:color w:val="000000"/>
                <w:szCs w:val="18"/>
              </w:rPr>
              <w:t>. Vehicles and equipment shall be legal, in good working order, and meet all Department Of Transportation (</w:t>
            </w:r>
            <w:hyperlink r:id="rId4" w:history="1">
              <w:r w:rsidR="00EC2DEB" w:rsidRPr="00557D04">
                <w:rPr>
                  <w:rStyle w:val="Hyperlink"/>
                  <w:rFonts w:cs="Arial"/>
                  <w:szCs w:val="18"/>
                </w:rPr>
                <w:t>www.dot.gov/new/index.htm</w:t>
              </w:r>
            </w:hyperlink>
            <w:r w:rsidR="00EC2DEB">
              <w:rPr>
                <w:rFonts w:cs="Arial"/>
                <w:color w:val="000000"/>
                <w:szCs w:val="18"/>
              </w:rPr>
              <w:t xml:space="preserve"> )</w:t>
            </w:r>
            <w:r w:rsidRPr="00D81A5B">
              <w:rPr>
                <w:rFonts w:cs="Arial"/>
                <w:color w:val="000000"/>
                <w:szCs w:val="18"/>
              </w:rPr>
              <w:t xml:space="preserve"> and local codes and regulations that apply to such vehicles and equipment.  </w:t>
            </w:r>
          </w:p>
        </w:tc>
        <w:tc>
          <w:tcPr>
            <w:tcW w:w="578" w:type="dxa"/>
            <w:tcBorders>
              <w:top w:val="nil"/>
              <w:left w:val="nil"/>
              <w:bottom w:val="single" w:sz="4" w:space="0" w:color="auto"/>
              <w:right w:val="single" w:sz="4" w:space="0" w:color="auto"/>
            </w:tcBorders>
            <w:noWrap/>
            <w:vAlign w:val="bottom"/>
            <w:hideMark/>
          </w:tcPr>
          <w:p w14:paraId="41002587"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3DAC789F"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1C9C37AB"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60772590" w14:textId="77777777" w:rsidTr="00997523">
        <w:trPr>
          <w:trHeight w:val="225"/>
        </w:trPr>
        <w:tc>
          <w:tcPr>
            <w:tcW w:w="1239" w:type="dxa"/>
            <w:tcBorders>
              <w:top w:val="nil"/>
              <w:left w:val="single" w:sz="8" w:space="0" w:color="auto"/>
              <w:bottom w:val="single" w:sz="4" w:space="0" w:color="auto"/>
              <w:right w:val="single" w:sz="4" w:space="0" w:color="auto"/>
            </w:tcBorders>
            <w:noWrap/>
            <w:vAlign w:val="center"/>
            <w:hideMark/>
          </w:tcPr>
          <w:p w14:paraId="7CA6F51F" w14:textId="40185034" w:rsidR="005245EB" w:rsidRPr="00192BA9" w:rsidRDefault="00EC2DEB">
            <w:pPr>
              <w:jc w:val="center"/>
              <w:rPr>
                <w:rFonts w:cs="Arial"/>
                <w:color w:val="000000"/>
                <w:szCs w:val="18"/>
              </w:rPr>
            </w:pPr>
            <w:r>
              <w:rPr>
                <w:rFonts w:cs="Arial"/>
                <w:color w:val="000000"/>
                <w:szCs w:val="18"/>
              </w:rPr>
              <w:t>9</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bottom"/>
            <w:hideMark/>
          </w:tcPr>
          <w:p w14:paraId="2C16A1E5" w14:textId="68C8A485" w:rsidR="005245EB" w:rsidRPr="00D81A5B" w:rsidRDefault="005245EB">
            <w:pPr>
              <w:jc w:val="left"/>
              <w:rPr>
                <w:rFonts w:cs="Arial"/>
                <w:color w:val="000000"/>
                <w:szCs w:val="18"/>
              </w:rPr>
            </w:pPr>
            <w:r w:rsidRPr="00D81A5B">
              <w:rPr>
                <w:rFonts w:cs="Arial"/>
                <w:color w:val="000000"/>
                <w:szCs w:val="18"/>
              </w:rPr>
              <w:t xml:space="preserve">The </w:t>
            </w:r>
            <w:r w:rsidR="00752635">
              <w:rPr>
                <w:rFonts w:cs="Arial"/>
                <w:color w:val="000000"/>
                <w:szCs w:val="18"/>
              </w:rPr>
              <w:t>Vendor</w:t>
            </w:r>
            <w:r w:rsidRPr="00D81A5B">
              <w:rPr>
                <w:rFonts w:cs="Arial"/>
                <w:color w:val="000000"/>
                <w:szCs w:val="18"/>
              </w:rPr>
              <w:t xml:space="preserve"> </w:t>
            </w:r>
            <w:proofErr w:type="gramStart"/>
            <w:r w:rsidRPr="00D81A5B">
              <w:rPr>
                <w:rFonts w:cs="Arial"/>
                <w:color w:val="000000"/>
                <w:szCs w:val="18"/>
              </w:rPr>
              <w:t>shall</w:t>
            </w:r>
            <w:proofErr w:type="gramEnd"/>
            <w:r w:rsidRPr="00D81A5B">
              <w:rPr>
                <w:rFonts w:cs="Arial"/>
                <w:color w:val="000000"/>
                <w:szCs w:val="18"/>
              </w:rPr>
              <w:t xml:space="preserve"> provide a communication system for use between all points associated with each </w:t>
            </w:r>
            <w:proofErr w:type="gramStart"/>
            <w:r w:rsidR="00A65B42">
              <w:rPr>
                <w:rFonts w:cs="Arial"/>
                <w:color w:val="000000"/>
                <w:szCs w:val="18"/>
              </w:rPr>
              <w:t>install</w:t>
            </w:r>
            <w:proofErr w:type="gramEnd"/>
            <w:r w:rsidR="00A65B42">
              <w:rPr>
                <w:rFonts w:cs="Arial"/>
                <w:color w:val="000000"/>
                <w:szCs w:val="18"/>
              </w:rPr>
              <w:t xml:space="preserve"> or </w:t>
            </w:r>
            <w:r w:rsidRPr="00D81A5B">
              <w:rPr>
                <w:rFonts w:cs="Arial"/>
                <w:color w:val="000000"/>
                <w:szCs w:val="18"/>
              </w:rPr>
              <w:t xml:space="preserve">move and </w:t>
            </w:r>
            <w:r w:rsidR="00A65B42">
              <w:rPr>
                <w:rFonts w:cs="Arial"/>
                <w:color w:val="000000"/>
                <w:szCs w:val="18"/>
              </w:rPr>
              <w:t xml:space="preserve">be </w:t>
            </w:r>
            <w:r w:rsidRPr="00D81A5B">
              <w:rPr>
                <w:rFonts w:cs="Arial"/>
                <w:color w:val="000000"/>
                <w:szCs w:val="18"/>
              </w:rPr>
              <w:t>made available to the Agency’s designated Project Manager.</w:t>
            </w:r>
          </w:p>
        </w:tc>
        <w:tc>
          <w:tcPr>
            <w:tcW w:w="578" w:type="dxa"/>
            <w:tcBorders>
              <w:top w:val="nil"/>
              <w:left w:val="nil"/>
              <w:bottom w:val="single" w:sz="4" w:space="0" w:color="auto"/>
              <w:right w:val="single" w:sz="4" w:space="0" w:color="auto"/>
            </w:tcBorders>
            <w:noWrap/>
            <w:vAlign w:val="bottom"/>
            <w:hideMark/>
          </w:tcPr>
          <w:p w14:paraId="7B4D9CF0"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6B8A9FB7"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401E2B7D"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478D46A4" w14:textId="77777777" w:rsidTr="00997523">
        <w:trPr>
          <w:trHeight w:val="242"/>
        </w:trPr>
        <w:tc>
          <w:tcPr>
            <w:tcW w:w="1239" w:type="dxa"/>
            <w:tcBorders>
              <w:top w:val="nil"/>
              <w:left w:val="single" w:sz="8" w:space="0" w:color="auto"/>
              <w:bottom w:val="single" w:sz="4" w:space="0" w:color="auto"/>
              <w:right w:val="single" w:sz="4" w:space="0" w:color="auto"/>
            </w:tcBorders>
            <w:noWrap/>
            <w:vAlign w:val="center"/>
            <w:hideMark/>
          </w:tcPr>
          <w:p w14:paraId="74DC9177" w14:textId="7FC9BDDE" w:rsidR="005245EB" w:rsidRPr="00192BA9" w:rsidRDefault="00EC2DEB">
            <w:pPr>
              <w:jc w:val="center"/>
              <w:rPr>
                <w:rFonts w:cs="Arial"/>
                <w:color w:val="000000"/>
                <w:szCs w:val="18"/>
              </w:rPr>
            </w:pPr>
            <w:r w:rsidRPr="00192BA9">
              <w:rPr>
                <w:rFonts w:cs="Arial"/>
                <w:color w:val="000000"/>
                <w:szCs w:val="18"/>
              </w:rPr>
              <w:t>1</w:t>
            </w:r>
            <w:r>
              <w:rPr>
                <w:rFonts w:cs="Arial"/>
                <w:color w:val="000000"/>
                <w:szCs w:val="18"/>
              </w:rPr>
              <w:t>0</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bottom"/>
            <w:hideMark/>
          </w:tcPr>
          <w:p w14:paraId="4CC58415" w14:textId="77777777" w:rsidR="005245EB" w:rsidRPr="00D81A5B" w:rsidRDefault="005245EB">
            <w:pPr>
              <w:jc w:val="left"/>
              <w:rPr>
                <w:rFonts w:cs="Arial"/>
                <w:color w:val="000000"/>
                <w:szCs w:val="18"/>
              </w:rPr>
            </w:pPr>
            <w:r w:rsidRPr="00D81A5B">
              <w:rPr>
                <w:rFonts w:cs="Arial"/>
                <w:color w:val="000000"/>
                <w:szCs w:val="18"/>
              </w:rPr>
              <w:t xml:space="preserve">State property shall be </w:t>
            </w:r>
            <w:proofErr w:type="gramStart"/>
            <w:r w:rsidRPr="00D81A5B">
              <w:rPr>
                <w:rFonts w:cs="Arial"/>
                <w:color w:val="000000"/>
                <w:szCs w:val="18"/>
              </w:rPr>
              <w:t>secured at all times</w:t>
            </w:r>
            <w:proofErr w:type="gramEnd"/>
            <w:r w:rsidRPr="00D81A5B">
              <w:rPr>
                <w:rFonts w:cs="Arial"/>
                <w:color w:val="000000"/>
                <w:szCs w:val="18"/>
              </w:rPr>
              <w:t xml:space="preserve"> when outside the State’s control zone.</w:t>
            </w:r>
          </w:p>
        </w:tc>
        <w:tc>
          <w:tcPr>
            <w:tcW w:w="578" w:type="dxa"/>
            <w:tcBorders>
              <w:top w:val="nil"/>
              <w:left w:val="nil"/>
              <w:bottom w:val="single" w:sz="4" w:space="0" w:color="auto"/>
              <w:right w:val="single" w:sz="4" w:space="0" w:color="auto"/>
            </w:tcBorders>
            <w:noWrap/>
            <w:vAlign w:val="bottom"/>
            <w:hideMark/>
          </w:tcPr>
          <w:p w14:paraId="5068EB3A"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6414E27D"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1041CE1F"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21A299FA" w14:textId="77777777" w:rsidTr="00997523">
        <w:trPr>
          <w:trHeight w:val="239"/>
        </w:trPr>
        <w:tc>
          <w:tcPr>
            <w:tcW w:w="1239" w:type="dxa"/>
            <w:tcBorders>
              <w:top w:val="nil"/>
              <w:left w:val="single" w:sz="8" w:space="0" w:color="auto"/>
              <w:bottom w:val="single" w:sz="4" w:space="0" w:color="auto"/>
              <w:right w:val="single" w:sz="4" w:space="0" w:color="auto"/>
            </w:tcBorders>
            <w:noWrap/>
            <w:vAlign w:val="center"/>
            <w:hideMark/>
          </w:tcPr>
          <w:p w14:paraId="11DBD115" w14:textId="7985EBD3" w:rsidR="005245EB" w:rsidRPr="00192BA9" w:rsidRDefault="00EC2DEB">
            <w:pPr>
              <w:jc w:val="center"/>
              <w:rPr>
                <w:rFonts w:cs="Arial"/>
                <w:color w:val="000000"/>
                <w:szCs w:val="18"/>
              </w:rPr>
            </w:pPr>
            <w:r w:rsidRPr="00192BA9">
              <w:rPr>
                <w:rFonts w:cs="Arial"/>
                <w:color w:val="000000"/>
                <w:szCs w:val="18"/>
              </w:rPr>
              <w:t>1</w:t>
            </w:r>
            <w:r>
              <w:rPr>
                <w:rFonts w:cs="Arial"/>
                <w:color w:val="000000"/>
                <w:szCs w:val="18"/>
              </w:rPr>
              <w:t>1</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bottom"/>
            <w:hideMark/>
          </w:tcPr>
          <w:p w14:paraId="38F0BB64" w14:textId="67355F8F" w:rsidR="005245EB" w:rsidRPr="00D81A5B" w:rsidRDefault="005245EB">
            <w:pPr>
              <w:jc w:val="left"/>
              <w:rPr>
                <w:rFonts w:cs="Arial"/>
                <w:color w:val="000000"/>
                <w:szCs w:val="18"/>
              </w:rPr>
            </w:pPr>
            <w:r w:rsidRPr="00D81A5B">
              <w:rPr>
                <w:rFonts w:cs="Arial"/>
                <w:color w:val="000000"/>
                <w:szCs w:val="18"/>
              </w:rPr>
              <w:t xml:space="preserve">The </w:t>
            </w:r>
            <w:r w:rsidR="00752635">
              <w:rPr>
                <w:rFonts w:cs="Arial"/>
                <w:color w:val="000000"/>
                <w:szCs w:val="18"/>
              </w:rPr>
              <w:t>Vendor</w:t>
            </w:r>
            <w:r w:rsidRPr="00D81A5B">
              <w:rPr>
                <w:rFonts w:cs="Arial"/>
                <w:color w:val="000000"/>
                <w:szCs w:val="18"/>
              </w:rPr>
              <w:t xml:space="preserve"> sh</w:t>
            </w:r>
            <w:r w:rsidR="009C5990">
              <w:rPr>
                <w:rFonts w:cs="Arial"/>
                <w:color w:val="000000"/>
                <w:szCs w:val="18"/>
              </w:rPr>
              <w:t xml:space="preserve">ould notify the Project Manager and/or Agency Point of Contact </w:t>
            </w:r>
            <w:r w:rsidRPr="00D81A5B">
              <w:rPr>
                <w:rFonts w:cs="Arial"/>
                <w:color w:val="000000"/>
                <w:szCs w:val="18"/>
              </w:rPr>
              <w:t xml:space="preserve">should the </w:t>
            </w:r>
            <w:r w:rsidR="00752635">
              <w:rPr>
                <w:rFonts w:cs="Arial"/>
                <w:color w:val="000000"/>
                <w:szCs w:val="18"/>
              </w:rPr>
              <w:t>Vendor</w:t>
            </w:r>
            <w:r w:rsidRPr="00D81A5B">
              <w:rPr>
                <w:rFonts w:cs="Arial"/>
                <w:color w:val="000000"/>
                <w:szCs w:val="18"/>
              </w:rPr>
              <w:t xml:space="preserve"> be unable to report to the job site at the time and date specified.</w:t>
            </w:r>
          </w:p>
        </w:tc>
        <w:tc>
          <w:tcPr>
            <w:tcW w:w="578" w:type="dxa"/>
            <w:tcBorders>
              <w:top w:val="nil"/>
              <w:left w:val="nil"/>
              <w:bottom w:val="single" w:sz="4" w:space="0" w:color="auto"/>
              <w:right w:val="single" w:sz="4" w:space="0" w:color="auto"/>
            </w:tcBorders>
            <w:noWrap/>
            <w:vAlign w:val="bottom"/>
            <w:hideMark/>
          </w:tcPr>
          <w:p w14:paraId="0651BDFA"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08F1E0B6"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42466522"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51621583" w14:textId="77777777" w:rsidTr="00997523">
        <w:trPr>
          <w:trHeight w:val="239"/>
        </w:trPr>
        <w:tc>
          <w:tcPr>
            <w:tcW w:w="1239" w:type="dxa"/>
            <w:tcBorders>
              <w:top w:val="nil"/>
              <w:left w:val="single" w:sz="8" w:space="0" w:color="auto"/>
              <w:bottom w:val="single" w:sz="4" w:space="0" w:color="auto"/>
              <w:right w:val="single" w:sz="4" w:space="0" w:color="auto"/>
            </w:tcBorders>
            <w:noWrap/>
            <w:vAlign w:val="center"/>
            <w:hideMark/>
          </w:tcPr>
          <w:p w14:paraId="75F9D060" w14:textId="21B4F95C" w:rsidR="005245EB" w:rsidRPr="00192BA9" w:rsidRDefault="00EC2DEB">
            <w:pPr>
              <w:jc w:val="center"/>
              <w:rPr>
                <w:rFonts w:cs="Arial"/>
                <w:color w:val="000000"/>
                <w:szCs w:val="18"/>
              </w:rPr>
            </w:pPr>
            <w:r w:rsidRPr="00192BA9">
              <w:rPr>
                <w:rFonts w:cs="Arial"/>
                <w:color w:val="000000"/>
                <w:szCs w:val="18"/>
              </w:rPr>
              <w:t>1</w:t>
            </w:r>
            <w:r>
              <w:rPr>
                <w:rFonts w:cs="Arial"/>
                <w:color w:val="000000"/>
                <w:szCs w:val="18"/>
              </w:rPr>
              <w:t>2</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bottom"/>
            <w:hideMark/>
          </w:tcPr>
          <w:p w14:paraId="0BBBFACC" w14:textId="37F0AADE" w:rsidR="005245EB" w:rsidRPr="00D81A5B" w:rsidRDefault="005245EB">
            <w:pPr>
              <w:jc w:val="left"/>
              <w:rPr>
                <w:rFonts w:cs="Arial"/>
                <w:color w:val="000000"/>
                <w:szCs w:val="18"/>
              </w:rPr>
            </w:pPr>
            <w:r w:rsidRPr="00D81A5B">
              <w:rPr>
                <w:rFonts w:cs="Arial"/>
                <w:color w:val="000000"/>
                <w:szCs w:val="18"/>
              </w:rPr>
              <w:t xml:space="preserve">If the </w:t>
            </w:r>
            <w:r w:rsidR="00752635">
              <w:rPr>
                <w:rFonts w:cs="Arial"/>
                <w:color w:val="000000"/>
                <w:szCs w:val="18"/>
              </w:rPr>
              <w:t>Vendor</w:t>
            </w:r>
            <w:r w:rsidRPr="00D81A5B">
              <w:rPr>
                <w:rFonts w:cs="Arial"/>
                <w:color w:val="000000"/>
                <w:szCs w:val="18"/>
              </w:rPr>
              <w:t xml:space="preserve"> arrives at an Agency site without the proper equipment or ability to proceed with a</w:t>
            </w:r>
            <w:r>
              <w:rPr>
                <w:rFonts w:cs="Arial"/>
                <w:color w:val="000000"/>
                <w:szCs w:val="18"/>
              </w:rPr>
              <w:t>n</w:t>
            </w:r>
            <w:r w:rsidRPr="00D81A5B">
              <w:rPr>
                <w:rFonts w:cs="Arial"/>
                <w:color w:val="000000"/>
                <w:szCs w:val="18"/>
              </w:rPr>
              <w:t xml:space="preserve"> </w:t>
            </w:r>
            <w:r>
              <w:rPr>
                <w:rFonts w:cs="Arial"/>
                <w:color w:val="000000"/>
                <w:szCs w:val="18"/>
              </w:rPr>
              <w:t xml:space="preserve">installation </w:t>
            </w:r>
            <w:r w:rsidR="00EF2D51">
              <w:rPr>
                <w:rFonts w:cs="Arial"/>
                <w:color w:val="000000"/>
                <w:szCs w:val="18"/>
              </w:rPr>
              <w:t>or move</w:t>
            </w:r>
            <w:r w:rsidRPr="00D81A5B">
              <w:rPr>
                <w:rFonts w:cs="Arial"/>
                <w:color w:val="000000"/>
                <w:szCs w:val="18"/>
              </w:rPr>
              <w:t xml:space="preserve"> as scheduled, there shall be no cost to the Agency for the </w:t>
            </w:r>
            <w:r w:rsidR="00752635">
              <w:rPr>
                <w:rFonts w:cs="Arial"/>
                <w:color w:val="000000"/>
                <w:szCs w:val="18"/>
              </w:rPr>
              <w:t>Vendor’s</w:t>
            </w:r>
            <w:r w:rsidRPr="00D81A5B">
              <w:rPr>
                <w:rFonts w:cs="Arial"/>
                <w:color w:val="000000"/>
                <w:szCs w:val="18"/>
              </w:rPr>
              <w:t xml:space="preserve"> time. </w:t>
            </w:r>
          </w:p>
        </w:tc>
        <w:tc>
          <w:tcPr>
            <w:tcW w:w="578" w:type="dxa"/>
            <w:tcBorders>
              <w:top w:val="nil"/>
              <w:left w:val="nil"/>
              <w:bottom w:val="single" w:sz="4" w:space="0" w:color="auto"/>
              <w:right w:val="single" w:sz="4" w:space="0" w:color="auto"/>
            </w:tcBorders>
            <w:noWrap/>
            <w:vAlign w:val="bottom"/>
            <w:hideMark/>
          </w:tcPr>
          <w:p w14:paraId="45912AC4"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6D22860E"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607DB3A8"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3CCB22C7" w14:textId="77777777" w:rsidTr="00997523">
        <w:trPr>
          <w:trHeight w:val="239"/>
        </w:trPr>
        <w:tc>
          <w:tcPr>
            <w:tcW w:w="1239" w:type="dxa"/>
            <w:tcBorders>
              <w:top w:val="nil"/>
              <w:left w:val="single" w:sz="8" w:space="0" w:color="auto"/>
              <w:bottom w:val="single" w:sz="4" w:space="0" w:color="auto"/>
              <w:right w:val="single" w:sz="4" w:space="0" w:color="auto"/>
            </w:tcBorders>
            <w:noWrap/>
            <w:vAlign w:val="center"/>
            <w:hideMark/>
          </w:tcPr>
          <w:p w14:paraId="3AE0287E" w14:textId="36CF1411" w:rsidR="005245EB" w:rsidRPr="00192BA9" w:rsidRDefault="00EC2DEB">
            <w:pPr>
              <w:jc w:val="center"/>
              <w:rPr>
                <w:rFonts w:cs="Arial"/>
                <w:color w:val="000000"/>
                <w:szCs w:val="18"/>
              </w:rPr>
            </w:pPr>
            <w:r w:rsidRPr="00192BA9">
              <w:rPr>
                <w:rFonts w:cs="Arial"/>
                <w:color w:val="000000"/>
                <w:szCs w:val="18"/>
              </w:rPr>
              <w:t>1</w:t>
            </w:r>
            <w:r>
              <w:rPr>
                <w:rFonts w:cs="Arial"/>
                <w:color w:val="000000"/>
                <w:szCs w:val="18"/>
              </w:rPr>
              <w:t>3</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bottom"/>
            <w:hideMark/>
          </w:tcPr>
          <w:p w14:paraId="447E44D0" w14:textId="4BB6AF0D" w:rsidR="005245EB" w:rsidRPr="00D81A5B" w:rsidRDefault="005245EB">
            <w:pPr>
              <w:jc w:val="left"/>
              <w:rPr>
                <w:rFonts w:cs="Arial"/>
                <w:color w:val="000000"/>
                <w:szCs w:val="18"/>
              </w:rPr>
            </w:pPr>
            <w:r w:rsidRPr="00D81A5B">
              <w:rPr>
                <w:rFonts w:cs="Arial"/>
                <w:color w:val="000000"/>
                <w:szCs w:val="18"/>
              </w:rPr>
              <w:t xml:space="preserve">The </w:t>
            </w:r>
            <w:r w:rsidR="00752635">
              <w:rPr>
                <w:rFonts w:cs="Arial"/>
                <w:color w:val="000000"/>
                <w:szCs w:val="18"/>
              </w:rPr>
              <w:t>Vendor</w:t>
            </w:r>
            <w:r w:rsidRPr="00D81A5B">
              <w:rPr>
                <w:rFonts w:cs="Arial"/>
                <w:color w:val="000000"/>
                <w:szCs w:val="18"/>
              </w:rPr>
              <w:t xml:space="preserve"> shall use its best efforts to ensure that its employees, agents and subcontractors comply with site rules and regulations while on State premises.</w:t>
            </w:r>
          </w:p>
        </w:tc>
        <w:tc>
          <w:tcPr>
            <w:tcW w:w="578" w:type="dxa"/>
            <w:tcBorders>
              <w:top w:val="nil"/>
              <w:left w:val="nil"/>
              <w:bottom w:val="single" w:sz="4" w:space="0" w:color="auto"/>
              <w:right w:val="single" w:sz="4" w:space="0" w:color="auto"/>
            </w:tcBorders>
            <w:noWrap/>
            <w:vAlign w:val="bottom"/>
            <w:hideMark/>
          </w:tcPr>
          <w:p w14:paraId="3B22ADA3"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3C6C2A65"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1CA338EA"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22089D55" w14:textId="77777777" w:rsidTr="00997523">
        <w:trPr>
          <w:trHeight w:val="314"/>
        </w:trPr>
        <w:tc>
          <w:tcPr>
            <w:tcW w:w="1239" w:type="dxa"/>
            <w:tcBorders>
              <w:top w:val="single" w:sz="4" w:space="0" w:color="auto"/>
              <w:left w:val="single" w:sz="8" w:space="0" w:color="auto"/>
              <w:bottom w:val="single" w:sz="4" w:space="0" w:color="auto"/>
              <w:right w:val="single" w:sz="4" w:space="0" w:color="auto"/>
            </w:tcBorders>
            <w:noWrap/>
            <w:vAlign w:val="center"/>
            <w:hideMark/>
          </w:tcPr>
          <w:p w14:paraId="580207DB" w14:textId="41419B41" w:rsidR="005245EB" w:rsidRPr="00192BA9" w:rsidRDefault="00EC2DEB">
            <w:pPr>
              <w:jc w:val="center"/>
              <w:rPr>
                <w:rFonts w:cs="Arial"/>
                <w:color w:val="000000"/>
                <w:szCs w:val="18"/>
              </w:rPr>
            </w:pPr>
            <w:r w:rsidRPr="00192BA9">
              <w:rPr>
                <w:rFonts w:cs="Arial"/>
                <w:color w:val="000000"/>
                <w:szCs w:val="18"/>
              </w:rPr>
              <w:t>1</w:t>
            </w:r>
            <w:r>
              <w:rPr>
                <w:rFonts w:cs="Arial"/>
                <w:color w:val="000000"/>
                <w:szCs w:val="18"/>
              </w:rPr>
              <w:t>4</w:t>
            </w:r>
            <w:r w:rsidR="005245EB" w:rsidRPr="00192BA9">
              <w:rPr>
                <w:rFonts w:cs="Arial"/>
                <w:color w:val="000000"/>
                <w:szCs w:val="18"/>
              </w:rPr>
              <w:t>.</w:t>
            </w:r>
          </w:p>
        </w:tc>
        <w:tc>
          <w:tcPr>
            <w:tcW w:w="7353" w:type="dxa"/>
            <w:tcBorders>
              <w:top w:val="single" w:sz="4" w:space="0" w:color="auto"/>
              <w:left w:val="nil"/>
              <w:bottom w:val="single" w:sz="4" w:space="0" w:color="auto"/>
              <w:right w:val="single" w:sz="4" w:space="0" w:color="auto"/>
            </w:tcBorders>
            <w:vAlign w:val="bottom"/>
            <w:hideMark/>
          </w:tcPr>
          <w:p w14:paraId="60F4350C" w14:textId="33E89597" w:rsidR="005245EB" w:rsidRPr="00D81A5B" w:rsidRDefault="00752635">
            <w:pPr>
              <w:jc w:val="left"/>
              <w:rPr>
                <w:rFonts w:cs="Arial"/>
                <w:color w:val="000000"/>
                <w:szCs w:val="18"/>
              </w:rPr>
            </w:pPr>
            <w:r>
              <w:rPr>
                <w:rFonts w:cs="Arial"/>
                <w:color w:val="000000"/>
                <w:szCs w:val="18"/>
              </w:rPr>
              <w:t>Vendor’s</w:t>
            </w:r>
            <w:r w:rsidR="005245EB" w:rsidRPr="00D81A5B">
              <w:rPr>
                <w:rFonts w:cs="Arial"/>
                <w:color w:val="000000"/>
                <w:szCs w:val="18"/>
              </w:rPr>
              <w:t xml:space="preserve"> personnel may be subject to background checks.</w:t>
            </w:r>
          </w:p>
        </w:tc>
        <w:tc>
          <w:tcPr>
            <w:tcW w:w="578" w:type="dxa"/>
            <w:tcBorders>
              <w:top w:val="single" w:sz="4" w:space="0" w:color="auto"/>
              <w:left w:val="nil"/>
              <w:bottom w:val="single" w:sz="4" w:space="0" w:color="auto"/>
              <w:right w:val="single" w:sz="4" w:space="0" w:color="auto"/>
            </w:tcBorders>
            <w:noWrap/>
            <w:vAlign w:val="bottom"/>
            <w:hideMark/>
          </w:tcPr>
          <w:p w14:paraId="13A3FB0F"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single" w:sz="4" w:space="0" w:color="auto"/>
              <w:left w:val="nil"/>
              <w:bottom w:val="single" w:sz="4" w:space="0" w:color="auto"/>
              <w:right w:val="single" w:sz="4" w:space="0" w:color="auto"/>
            </w:tcBorders>
            <w:noWrap/>
            <w:vAlign w:val="bottom"/>
            <w:hideMark/>
          </w:tcPr>
          <w:p w14:paraId="14E31EEE"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single" w:sz="4" w:space="0" w:color="auto"/>
              <w:left w:val="nil"/>
              <w:bottom w:val="single" w:sz="4" w:space="0" w:color="auto"/>
              <w:right w:val="single" w:sz="8" w:space="0" w:color="auto"/>
            </w:tcBorders>
            <w:noWrap/>
            <w:vAlign w:val="bottom"/>
            <w:hideMark/>
          </w:tcPr>
          <w:p w14:paraId="682657F1"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41F3DE37" w14:textId="77777777" w:rsidTr="00997523">
        <w:trPr>
          <w:trHeight w:val="232"/>
        </w:trPr>
        <w:tc>
          <w:tcPr>
            <w:tcW w:w="1239" w:type="dxa"/>
            <w:tcBorders>
              <w:top w:val="nil"/>
              <w:left w:val="single" w:sz="8" w:space="0" w:color="auto"/>
              <w:bottom w:val="single" w:sz="4" w:space="0" w:color="auto"/>
              <w:right w:val="single" w:sz="4" w:space="0" w:color="auto"/>
            </w:tcBorders>
            <w:noWrap/>
            <w:vAlign w:val="center"/>
            <w:hideMark/>
          </w:tcPr>
          <w:p w14:paraId="3F88851E" w14:textId="0CEDE69B" w:rsidR="005245EB" w:rsidRPr="00192BA9" w:rsidRDefault="00EC2DEB">
            <w:pPr>
              <w:jc w:val="center"/>
              <w:rPr>
                <w:rFonts w:cs="Arial"/>
                <w:color w:val="000000"/>
                <w:szCs w:val="18"/>
              </w:rPr>
            </w:pPr>
            <w:r w:rsidRPr="00192BA9">
              <w:rPr>
                <w:rFonts w:cs="Arial"/>
                <w:color w:val="000000"/>
                <w:szCs w:val="18"/>
              </w:rPr>
              <w:t>1</w:t>
            </w:r>
            <w:r>
              <w:rPr>
                <w:rFonts w:cs="Arial"/>
                <w:color w:val="000000"/>
                <w:szCs w:val="18"/>
              </w:rPr>
              <w:t>5</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center"/>
            <w:hideMark/>
          </w:tcPr>
          <w:p w14:paraId="7367B56C" w14:textId="5A21773C" w:rsidR="005245EB" w:rsidRPr="00D81A5B" w:rsidRDefault="005245EB">
            <w:pPr>
              <w:rPr>
                <w:rFonts w:cs="Arial"/>
                <w:color w:val="000000"/>
                <w:szCs w:val="18"/>
              </w:rPr>
            </w:pPr>
            <w:r w:rsidRPr="00D81A5B">
              <w:rPr>
                <w:rFonts w:cs="Arial"/>
                <w:color w:val="000000"/>
                <w:szCs w:val="18"/>
              </w:rPr>
              <w:t xml:space="preserve">The </w:t>
            </w:r>
            <w:r w:rsidR="00752635">
              <w:rPr>
                <w:rFonts w:cs="Arial"/>
                <w:color w:val="000000"/>
                <w:szCs w:val="18"/>
              </w:rPr>
              <w:t>Vendor</w:t>
            </w:r>
            <w:r w:rsidRPr="00D81A5B">
              <w:rPr>
                <w:rFonts w:cs="Arial"/>
                <w:color w:val="000000"/>
                <w:szCs w:val="18"/>
              </w:rPr>
              <w:t xml:space="preserve"> shall not require physical participation of State of Nebraska personnel in the actual move.</w:t>
            </w:r>
          </w:p>
        </w:tc>
        <w:tc>
          <w:tcPr>
            <w:tcW w:w="578" w:type="dxa"/>
            <w:tcBorders>
              <w:top w:val="nil"/>
              <w:left w:val="nil"/>
              <w:bottom w:val="single" w:sz="4" w:space="0" w:color="auto"/>
              <w:right w:val="single" w:sz="4" w:space="0" w:color="auto"/>
            </w:tcBorders>
            <w:noWrap/>
            <w:vAlign w:val="bottom"/>
            <w:hideMark/>
          </w:tcPr>
          <w:p w14:paraId="6CA7F528"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0274E25E"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591CD3BD"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2D34421D" w14:textId="77777777" w:rsidTr="00997523">
        <w:trPr>
          <w:trHeight w:val="239"/>
        </w:trPr>
        <w:tc>
          <w:tcPr>
            <w:tcW w:w="1239" w:type="dxa"/>
            <w:tcBorders>
              <w:top w:val="nil"/>
              <w:left w:val="single" w:sz="8" w:space="0" w:color="auto"/>
              <w:bottom w:val="single" w:sz="4" w:space="0" w:color="auto"/>
              <w:right w:val="single" w:sz="4" w:space="0" w:color="auto"/>
            </w:tcBorders>
            <w:noWrap/>
            <w:vAlign w:val="center"/>
            <w:hideMark/>
          </w:tcPr>
          <w:p w14:paraId="43A0CBAE" w14:textId="1DB4818E" w:rsidR="005245EB" w:rsidRPr="00192BA9" w:rsidRDefault="00EC2DEB">
            <w:pPr>
              <w:jc w:val="center"/>
              <w:rPr>
                <w:rFonts w:cs="Arial"/>
                <w:color w:val="000000"/>
                <w:szCs w:val="18"/>
              </w:rPr>
            </w:pPr>
            <w:r w:rsidRPr="00192BA9">
              <w:rPr>
                <w:rFonts w:cs="Arial"/>
                <w:color w:val="000000"/>
                <w:szCs w:val="18"/>
              </w:rPr>
              <w:t>1</w:t>
            </w:r>
            <w:r>
              <w:rPr>
                <w:rFonts w:cs="Arial"/>
                <w:color w:val="000000"/>
                <w:szCs w:val="18"/>
              </w:rPr>
              <w:t>6</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bottom"/>
            <w:hideMark/>
          </w:tcPr>
          <w:p w14:paraId="0AB2BB0A" w14:textId="50E83135" w:rsidR="005245EB" w:rsidRPr="00D81A5B" w:rsidRDefault="005245EB">
            <w:pPr>
              <w:jc w:val="left"/>
              <w:rPr>
                <w:rFonts w:cs="Arial"/>
                <w:color w:val="000000"/>
                <w:szCs w:val="18"/>
              </w:rPr>
            </w:pPr>
            <w:r w:rsidRPr="00D81A5B">
              <w:rPr>
                <w:rFonts w:cs="Arial"/>
                <w:color w:val="000000"/>
                <w:szCs w:val="18"/>
              </w:rPr>
              <w:t xml:space="preserve">The </w:t>
            </w:r>
            <w:r w:rsidR="00752635">
              <w:rPr>
                <w:rFonts w:cs="Arial"/>
                <w:color w:val="000000"/>
                <w:szCs w:val="18"/>
              </w:rPr>
              <w:t>Vendor</w:t>
            </w:r>
            <w:r w:rsidRPr="00D81A5B">
              <w:rPr>
                <w:rFonts w:cs="Arial"/>
                <w:color w:val="000000"/>
                <w:szCs w:val="18"/>
              </w:rPr>
              <w:t xml:space="preserve"> shall not require the use of State of Nebraska equipment, such as carts, dollies, etc. </w:t>
            </w:r>
          </w:p>
        </w:tc>
        <w:tc>
          <w:tcPr>
            <w:tcW w:w="578" w:type="dxa"/>
            <w:tcBorders>
              <w:top w:val="nil"/>
              <w:left w:val="nil"/>
              <w:bottom w:val="single" w:sz="4" w:space="0" w:color="auto"/>
              <w:right w:val="single" w:sz="4" w:space="0" w:color="auto"/>
            </w:tcBorders>
            <w:noWrap/>
            <w:vAlign w:val="bottom"/>
            <w:hideMark/>
          </w:tcPr>
          <w:p w14:paraId="05BE2689"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6AD8F636"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206A6869"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6C11BC65" w14:textId="77777777" w:rsidTr="00997523">
        <w:trPr>
          <w:trHeight w:val="355"/>
        </w:trPr>
        <w:tc>
          <w:tcPr>
            <w:tcW w:w="1239" w:type="dxa"/>
            <w:tcBorders>
              <w:top w:val="nil"/>
              <w:left w:val="single" w:sz="8" w:space="0" w:color="auto"/>
              <w:bottom w:val="single" w:sz="4" w:space="0" w:color="auto"/>
              <w:right w:val="single" w:sz="4" w:space="0" w:color="auto"/>
            </w:tcBorders>
            <w:noWrap/>
            <w:vAlign w:val="center"/>
            <w:hideMark/>
          </w:tcPr>
          <w:p w14:paraId="48D90E54" w14:textId="30DAF5BC" w:rsidR="005245EB" w:rsidRPr="00192BA9" w:rsidRDefault="00EC2DEB">
            <w:pPr>
              <w:jc w:val="center"/>
              <w:rPr>
                <w:rFonts w:cs="Arial"/>
                <w:color w:val="000000"/>
                <w:szCs w:val="18"/>
              </w:rPr>
            </w:pPr>
            <w:r w:rsidRPr="00192BA9">
              <w:rPr>
                <w:rFonts w:cs="Arial"/>
                <w:color w:val="000000"/>
                <w:szCs w:val="18"/>
              </w:rPr>
              <w:t>1</w:t>
            </w:r>
            <w:r>
              <w:rPr>
                <w:rFonts w:cs="Arial"/>
                <w:color w:val="000000"/>
                <w:szCs w:val="18"/>
              </w:rPr>
              <w:t>7</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bottom"/>
            <w:hideMark/>
          </w:tcPr>
          <w:p w14:paraId="4A078468" w14:textId="76B4941E" w:rsidR="005245EB" w:rsidRPr="00D81A5B" w:rsidRDefault="005245EB">
            <w:pPr>
              <w:jc w:val="left"/>
              <w:rPr>
                <w:rFonts w:cs="Arial"/>
                <w:color w:val="000000"/>
                <w:szCs w:val="18"/>
              </w:rPr>
            </w:pPr>
            <w:r w:rsidRPr="00D81A5B">
              <w:rPr>
                <w:rFonts w:cs="Arial"/>
                <w:color w:val="000000"/>
                <w:szCs w:val="18"/>
              </w:rPr>
              <w:t xml:space="preserve">The </w:t>
            </w:r>
            <w:r w:rsidR="00752635">
              <w:rPr>
                <w:rFonts w:cs="Arial"/>
                <w:color w:val="000000"/>
                <w:szCs w:val="18"/>
              </w:rPr>
              <w:t>Vendor</w:t>
            </w:r>
            <w:r w:rsidRPr="00D81A5B">
              <w:rPr>
                <w:rFonts w:cs="Arial"/>
                <w:color w:val="000000"/>
                <w:szCs w:val="18"/>
              </w:rPr>
              <w:t xml:space="preserve"> shall provide moving equipment to include but not limited </w:t>
            </w:r>
            <w:proofErr w:type="gramStart"/>
            <w:r w:rsidRPr="00D81A5B">
              <w:rPr>
                <w:rFonts w:cs="Arial"/>
                <w:color w:val="000000"/>
                <w:szCs w:val="18"/>
              </w:rPr>
              <w:t>to:</w:t>
            </w:r>
            <w:proofErr w:type="gramEnd"/>
            <w:r w:rsidRPr="00D81A5B">
              <w:rPr>
                <w:rFonts w:cs="Arial"/>
                <w:color w:val="000000"/>
                <w:szCs w:val="18"/>
              </w:rPr>
              <w:t xml:space="preserve"> dollies, hand trucks, cradles, loading ramps, rigging and trucks as required.  All materials handling equipment used on the interior of buildings must be maintained free from grease and dirt.</w:t>
            </w:r>
          </w:p>
        </w:tc>
        <w:tc>
          <w:tcPr>
            <w:tcW w:w="578" w:type="dxa"/>
            <w:tcBorders>
              <w:top w:val="nil"/>
              <w:left w:val="nil"/>
              <w:bottom w:val="single" w:sz="4" w:space="0" w:color="auto"/>
              <w:right w:val="single" w:sz="4" w:space="0" w:color="auto"/>
            </w:tcBorders>
            <w:noWrap/>
            <w:vAlign w:val="bottom"/>
            <w:hideMark/>
          </w:tcPr>
          <w:p w14:paraId="1D6F6618"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55AC782A"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548ACE1B"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395F0D34" w14:textId="77777777" w:rsidTr="00997523">
        <w:trPr>
          <w:trHeight w:val="314"/>
        </w:trPr>
        <w:tc>
          <w:tcPr>
            <w:tcW w:w="1239" w:type="dxa"/>
            <w:tcBorders>
              <w:top w:val="nil"/>
              <w:left w:val="single" w:sz="8" w:space="0" w:color="auto"/>
              <w:bottom w:val="single" w:sz="4" w:space="0" w:color="auto"/>
              <w:right w:val="single" w:sz="4" w:space="0" w:color="auto"/>
            </w:tcBorders>
            <w:noWrap/>
            <w:vAlign w:val="center"/>
            <w:hideMark/>
          </w:tcPr>
          <w:p w14:paraId="7F755FAE" w14:textId="5B11FC45" w:rsidR="005245EB" w:rsidRPr="00192BA9" w:rsidRDefault="00EC2DEB">
            <w:pPr>
              <w:jc w:val="center"/>
              <w:rPr>
                <w:rFonts w:cs="Arial"/>
                <w:color w:val="000000"/>
                <w:szCs w:val="18"/>
              </w:rPr>
            </w:pPr>
            <w:r w:rsidRPr="00192BA9">
              <w:rPr>
                <w:rFonts w:cs="Arial"/>
                <w:color w:val="000000"/>
                <w:szCs w:val="18"/>
              </w:rPr>
              <w:t>1</w:t>
            </w:r>
            <w:r>
              <w:rPr>
                <w:rFonts w:cs="Arial"/>
                <w:color w:val="000000"/>
                <w:szCs w:val="18"/>
              </w:rPr>
              <w:t>8</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bottom"/>
            <w:hideMark/>
          </w:tcPr>
          <w:p w14:paraId="54E4931E" w14:textId="08A34940" w:rsidR="005245EB" w:rsidRPr="00D81A5B" w:rsidRDefault="005245EB">
            <w:pPr>
              <w:jc w:val="left"/>
              <w:rPr>
                <w:rFonts w:cs="Arial"/>
                <w:color w:val="000000"/>
                <w:szCs w:val="18"/>
              </w:rPr>
            </w:pPr>
            <w:r w:rsidRPr="00D81A5B">
              <w:rPr>
                <w:rFonts w:cs="Arial"/>
                <w:color w:val="000000"/>
                <w:szCs w:val="18"/>
              </w:rPr>
              <w:t xml:space="preserve">The </w:t>
            </w:r>
            <w:r w:rsidR="00752635">
              <w:rPr>
                <w:rFonts w:cs="Arial"/>
                <w:color w:val="000000"/>
                <w:szCs w:val="18"/>
              </w:rPr>
              <w:t>Vendor’s</w:t>
            </w:r>
            <w:r w:rsidRPr="00D81A5B">
              <w:rPr>
                <w:rFonts w:cs="Arial"/>
                <w:color w:val="000000"/>
                <w:szCs w:val="18"/>
              </w:rPr>
              <w:t xml:space="preserve"> personnel may be required to wear ID Cards issued by the Agency.</w:t>
            </w:r>
          </w:p>
        </w:tc>
        <w:tc>
          <w:tcPr>
            <w:tcW w:w="578" w:type="dxa"/>
            <w:tcBorders>
              <w:top w:val="nil"/>
              <w:left w:val="nil"/>
              <w:bottom w:val="single" w:sz="4" w:space="0" w:color="auto"/>
              <w:right w:val="single" w:sz="4" w:space="0" w:color="auto"/>
            </w:tcBorders>
            <w:noWrap/>
            <w:vAlign w:val="bottom"/>
            <w:hideMark/>
          </w:tcPr>
          <w:p w14:paraId="5FECB7F1"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175994C9"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62AD9CA3"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136A8469" w14:textId="77777777" w:rsidTr="00997523">
        <w:trPr>
          <w:trHeight w:val="355"/>
        </w:trPr>
        <w:tc>
          <w:tcPr>
            <w:tcW w:w="1239" w:type="dxa"/>
            <w:tcBorders>
              <w:top w:val="nil"/>
              <w:left w:val="single" w:sz="8" w:space="0" w:color="auto"/>
              <w:bottom w:val="single" w:sz="4" w:space="0" w:color="auto"/>
              <w:right w:val="single" w:sz="4" w:space="0" w:color="auto"/>
            </w:tcBorders>
            <w:noWrap/>
            <w:vAlign w:val="center"/>
            <w:hideMark/>
          </w:tcPr>
          <w:p w14:paraId="0E8A64A0" w14:textId="5C07CE23" w:rsidR="005245EB" w:rsidRPr="00192BA9" w:rsidRDefault="00EC2DEB">
            <w:pPr>
              <w:jc w:val="center"/>
              <w:rPr>
                <w:rFonts w:cs="Arial"/>
                <w:color w:val="000000"/>
                <w:szCs w:val="18"/>
              </w:rPr>
            </w:pPr>
            <w:r>
              <w:rPr>
                <w:rFonts w:cs="Arial"/>
                <w:color w:val="000000"/>
                <w:szCs w:val="18"/>
              </w:rPr>
              <w:t>19</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bottom"/>
            <w:hideMark/>
          </w:tcPr>
          <w:p w14:paraId="6E4314B4" w14:textId="0B853932" w:rsidR="005245EB" w:rsidRPr="00D81A5B" w:rsidRDefault="005245EB">
            <w:pPr>
              <w:jc w:val="left"/>
              <w:rPr>
                <w:rFonts w:cs="Arial"/>
                <w:color w:val="000000"/>
                <w:szCs w:val="18"/>
              </w:rPr>
            </w:pPr>
            <w:r w:rsidRPr="00D81A5B">
              <w:rPr>
                <w:rFonts w:cs="Arial"/>
                <w:color w:val="000000"/>
                <w:szCs w:val="18"/>
              </w:rPr>
              <w:t xml:space="preserve">The </w:t>
            </w:r>
            <w:r w:rsidR="00752635">
              <w:rPr>
                <w:rFonts w:cs="Arial"/>
                <w:color w:val="000000"/>
                <w:szCs w:val="18"/>
              </w:rPr>
              <w:t>Vendor’s</w:t>
            </w:r>
            <w:r w:rsidRPr="00D81A5B">
              <w:rPr>
                <w:rFonts w:cs="Arial"/>
                <w:color w:val="000000"/>
                <w:szCs w:val="18"/>
              </w:rPr>
              <w:t xml:space="preserve"> personnel must wear some identification displaying the </w:t>
            </w:r>
            <w:r w:rsidR="004D02A2">
              <w:rPr>
                <w:rFonts w:cs="Arial"/>
                <w:color w:val="000000"/>
                <w:szCs w:val="18"/>
              </w:rPr>
              <w:t>Vendor’s</w:t>
            </w:r>
            <w:r w:rsidRPr="00D81A5B">
              <w:rPr>
                <w:rFonts w:cs="Arial"/>
                <w:color w:val="000000"/>
                <w:szCs w:val="18"/>
              </w:rPr>
              <w:t xml:space="preserve"> name (such as a company uniform, badge, T-shirt) to identify employees to the Agency as moving service personnel. </w:t>
            </w:r>
          </w:p>
        </w:tc>
        <w:tc>
          <w:tcPr>
            <w:tcW w:w="578" w:type="dxa"/>
            <w:tcBorders>
              <w:top w:val="nil"/>
              <w:left w:val="nil"/>
              <w:bottom w:val="single" w:sz="4" w:space="0" w:color="auto"/>
              <w:right w:val="single" w:sz="4" w:space="0" w:color="auto"/>
            </w:tcBorders>
            <w:noWrap/>
            <w:vAlign w:val="bottom"/>
            <w:hideMark/>
          </w:tcPr>
          <w:p w14:paraId="1E7E41A4"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6CA8FAFB"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29B15730"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61E2FF91" w14:textId="77777777" w:rsidTr="00997523">
        <w:trPr>
          <w:trHeight w:val="256"/>
        </w:trPr>
        <w:tc>
          <w:tcPr>
            <w:tcW w:w="1239" w:type="dxa"/>
            <w:tcBorders>
              <w:top w:val="nil"/>
              <w:left w:val="single" w:sz="8" w:space="0" w:color="auto"/>
              <w:bottom w:val="single" w:sz="4" w:space="0" w:color="auto"/>
              <w:right w:val="single" w:sz="4" w:space="0" w:color="auto"/>
            </w:tcBorders>
            <w:noWrap/>
            <w:vAlign w:val="center"/>
            <w:hideMark/>
          </w:tcPr>
          <w:p w14:paraId="78667DEB" w14:textId="327C0436" w:rsidR="005245EB" w:rsidRPr="00192BA9" w:rsidRDefault="00EC2DEB">
            <w:pPr>
              <w:jc w:val="center"/>
              <w:rPr>
                <w:rFonts w:cs="Arial"/>
                <w:color w:val="000000"/>
                <w:szCs w:val="18"/>
              </w:rPr>
            </w:pPr>
            <w:r w:rsidRPr="00192BA9">
              <w:rPr>
                <w:rFonts w:cs="Arial"/>
                <w:color w:val="000000"/>
                <w:szCs w:val="18"/>
              </w:rPr>
              <w:t>2</w:t>
            </w:r>
            <w:r>
              <w:rPr>
                <w:rFonts w:cs="Arial"/>
                <w:color w:val="000000"/>
                <w:szCs w:val="18"/>
              </w:rPr>
              <w:t>0</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bottom"/>
            <w:hideMark/>
          </w:tcPr>
          <w:p w14:paraId="0EF98F0B" w14:textId="2ED671C6" w:rsidR="005245EB" w:rsidRPr="00D81A5B" w:rsidRDefault="005245EB">
            <w:pPr>
              <w:jc w:val="left"/>
              <w:rPr>
                <w:rFonts w:cs="Arial"/>
                <w:color w:val="000000"/>
                <w:szCs w:val="18"/>
              </w:rPr>
            </w:pPr>
            <w:r w:rsidRPr="00D81A5B">
              <w:rPr>
                <w:rFonts w:cs="Arial"/>
                <w:color w:val="000000"/>
                <w:szCs w:val="18"/>
              </w:rPr>
              <w:t xml:space="preserve">The </w:t>
            </w:r>
            <w:r w:rsidR="00752635">
              <w:rPr>
                <w:rFonts w:cs="Arial"/>
                <w:color w:val="000000"/>
                <w:szCs w:val="18"/>
              </w:rPr>
              <w:t>Vendor</w:t>
            </w:r>
            <w:r w:rsidRPr="00D81A5B">
              <w:rPr>
                <w:rFonts w:cs="Arial"/>
                <w:color w:val="000000"/>
                <w:szCs w:val="18"/>
              </w:rPr>
              <w:t xml:space="preserve"> shall not permit friends, relatives, or others not performing services under the contract to visit, accompany, or otherwise interact with </w:t>
            </w:r>
            <w:r w:rsidR="00752635">
              <w:rPr>
                <w:rFonts w:cs="Arial"/>
                <w:color w:val="000000"/>
                <w:szCs w:val="18"/>
              </w:rPr>
              <w:t>Vendor’s</w:t>
            </w:r>
            <w:r w:rsidRPr="00D81A5B">
              <w:rPr>
                <w:rFonts w:cs="Arial"/>
                <w:color w:val="000000"/>
                <w:szCs w:val="18"/>
              </w:rPr>
              <w:t xml:space="preserve"> personnel on the job site.</w:t>
            </w:r>
          </w:p>
        </w:tc>
        <w:tc>
          <w:tcPr>
            <w:tcW w:w="578" w:type="dxa"/>
            <w:tcBorders>
              <w:top w:val="nil"/>
              <w:left w:val="nil"/>
              <w:bottom w:val="single" w:sz="4" w:space="0" w:color="auto"/>
              <w:right w:val="single" w:sz="4" w:space="0" w:color="auto"/>
            </w:tcBorders>
            <w:noWrap/>
            <w:vAlign w:val="bottom"/>
            <w:hideMark/>
          </w:tcPr>
          <w:p w14:paraId="16F1576A" w14:textId="77777777" w:rsidR="005245EB" w:rsidRPr="00D81A5B" w:rsidRDefault="005245EB">
            <w:pPr>
              <w:jc w:val="left"/>
              <w:rPr>
                <w:rFonts w:cs="Arial"/>
                <w:color w:val="000000"/>
                <w:szCs w:val="18"/>
              </w:rPr>
            </w:pPr>
          </w:p>
        </w:tc>
        <w:tc>
          <w:tcPr>
            <w:tcW w:w="630" w:type="dxa"/>
            <w:tcBorders>
              <w:top w:val="nil"/>
              <w:left w:val="nil"/>
              <w:bottom w:val="single" w:sz="4" w:space="0" w:color="auto"/>
              <w:right w:val="single" w:sz="4" w:space="0" w:color="auto"/>
            </w:tcBorders>
            <w:noWrap/>
            <w:vAlign w:val="bottom"/>
            <w:hideMark/>
          </w:tcPr>
          <w:p w14:paraId="43B33CBF" w14:textId="77777777" w:rsidR="005245EB" w:rsidRPr="00D81A5B" w:rsidRDefault="005245EB">
            <w:pPr>
              <w:jc w:val="left"/>
              <w:rPr>
                <w:rFonts w:cs="Arial"/>
                <w:color w:val="000000"/>
                <w:szCs w:val="18"/>
              </w:rPr>
            </w:pPr>
          </w:p>
        </w:tc>
        <w:tc>
          <w:tcPr>
            <w:tcW w:w="2880" w:type="dxa"/>
            <w:tcBorders>
              <w:top w:val="nil"/>
              <w:left w:val="nil"/>
              <w:bottom w:val="single" w:sz="4" w:space="0" w:color="auto"/>
              <w:right w:val="single" w:sz="8" w:space="0" w:color="auto"/>
            </w:tcBorders>
            <w:noWrap/>
            <w:vAlign w:val="bottom"/>
            <w:hideMark/>
          </w:tcPr>
          <w:p w14:paraId="4E2E50EA" w14:textId="77777777" w:rsidR="005245EB" w:rsidRPr="00D81A5B" w:rsidRDefault="005245EB">
            <w:pPr>
              <w:jc w:val="left"/>
              <w:rPr>
                <w:rFonts w:cs="Arial"/>
                <w:color w:val="000000"/>
                <w:szCs w:val="18"/>
              </w:rPr>
            </w:pPr>
          </w:p>
        </w:tc>
      </w:tr>
      <w:tr w:rsidR="005245EB" w:rsidRPr="00D81A5B" w14:paraId="2FA6212B" w14:textId="77777777" w:rsidTr="00997523">
        <w:trPr>
          <w:trHeight w:val="239"/>
        </w:trPr>
        <w:tc>
          <w:tcPr>
            <w:tcW w:w="1239" w:type="dxa"/>
            <w:tcBorders>
              <w:top w:val="nil"/>
              <w:left w:val="single" w:sz="8" w:space="0" w:color="auto"/>
              <w:bottom w:val="single" w:sz="4" w:space="0" w:color="auto"/>
              <w:right w:val="single" w:sz="4" w:space="0" w:color="auto"/>
            </w:tcBorders>
            <w:noWrap/>
            <w:vAlign w:val="center"/>
            <w:hideMark/>
          </w:tcPr>
          <w:p w14:paraId="5C73405B" w14:textId="5ABA49E2" w:rsidR="005245EB" w:rsidRPr="00192BA9" w:rsidRDefault="00EC2DEB">
            <w:pPr>
              <w:jc w:val="center"/>
              <w:rPr>
                <w:rFonts w:cs="Arial"/>
                <w:color w:val="000000"/>
                <w:szCs w:val="18"/>
              </w:rPr>
            </w:pPr>
            <w:r w:rsidRPr="00192BA9">
              <w:rPr>
                <w:rFonts w:cs="Arial"/>
                <w:color w:val="000000"/>
                <w:szCs w:val="18"/>
              </w:rPr>
              <w:t>2</w:t>
            </w:r>
            <w:r>
              <w:rPr>
                <w:rFonts w:cs="Arial"/>
                <w:color w:val="000000"/>
                <w:szCs w:val="18"/>
              </w:rPr>
              <w:t>1</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bottom"/>
            <w:hideMark/>
          </w:tcPr>
          <w:p w14:paraId="4C78C55D" w14:textId="093634FF" w:rsidR="005245EB" w:rsidRPr="00D81A5B" w:rsidRDefault="005245EB">
            <w:pPr>
              <w:jc w:val="left"/>
              <w:rPr>
                <w:rFonts w:cs="Arial"/>
                <w:color w:val="000000"/>
                <w:szCs w:val="18"/>
              </w:rPr>
            </w:pPr>
            <w:r w:rsidRPr="00D81A5B">
              <w:rPr>
                <w:rFonts w:cs="Arial"/>
                <w:color w:val="000000"/>
                <w:szCs w:val="18"/>
              </w:rPr>
              <w:t xml:space="preserve">The </w:t>
            </w:r>
            <w:r w:rsidR="00752635">
              <w:rPr>
                <w:rFonts w:cs="Arial"/>
                <w:color w:val="000000"/>
                <w:szCs w:val="18"/>
              </w:rPr>
              <w:t>Vendor</w:t>
            </w:r>
            <w:r w:rsidRPr="00D81A5B">
              <w:rPr>
                <w:rFonts w:cs="Arial"/>
                <w:color w:val="000000"/>
                <w:szCs w:val="18"/>
              </w:rPr>
              <w:t xml:space="preserve"> </w:t>
            </w:r>
            <w:proofErr w:type="gramStart"/>
            <w:r w:rsidRPr="00D81A5B">
              <w:rPr>
                <w:rFonts w:cs="Arial"/>
                <w:color w:val="000000"/>
                <w:szCs w:val="18"/>
              </w:rPr>
              <w:t>shall</w:t>
            </w:r>
            <w:proofErr w:type="gramEnd"/>
            <w:r w:rsidRPr="00D81A5B">
              <w:rPr>
                <w:rFonts w:cs="Arial"/>
                <w:color w:val="000000"/>
                <w:szCs w:val="18"/>
              </w:rPr>
              <w:t xml:space="preserve"> provide and deliver all boxes and supplies if included </w:t>
            </w:r>
            <w:proofErr w:type="gramStart"/>
            <w:r w:rsidRPr="00D81A5B">
              <w:rPr>
                <w:rFonts w:cs="Arial"/>
                <w:color w:val="000000"/>
                <w:szCs w:val="18"/>
              </w:rPr>
              <w:t>on</w:t>
            </w:r>
            <w:proofErr w:type="gramEnd"/>
            <w:r w:rsidRPr="00D81A5B">
              <w:rPr>
                <w:rFonts w:cs="Arial"/>
                <w:color w:val="000000"/>
                <w:szCs w:val="18"/>
              </w:rPr>
              <w:t xml:space="preserve"> </w:t>
            </w:r>
            <w:r>
              <w:rPr>
                <w:rFonts w:cs="Arial"/>
                <w:color w:val="000000"/>
                <w:szCs w:val="18"/>
              </w:rPr>
              <w:t>the Request for Quote.</w:t>
            </w:r>
            <w:r w:rsidRPr="00D81A5B">
              <w:rPr>
                <w:rFonts w:cs="Arial"/>
                <w:color w:val="000000"/>
                <w:szCs w:val="18"/>
              </w:rPr>
              <w:t xml:space="preserve">  </w:t>
            </w:r>
          </w:p>
        </w:tc>
        <w:tc>
          <w:tcPr>
            <w:tcW w:w="578" w:type="dxa"/>
            <w:tcBorders>
              <w:top w:val="nil"/>
              <w:left w:val="nil"/>
              <w:bottom w:val="single" w:sz="4" w:space="0" w:color="auto"/>
              <w:right w:val="single" w:sz="4" w:space="0" w:color="auto"/>
            </w:tcBorders>
            <w:noWrap/>
            <w:vAlign w:val="bottom"/>
            <w:hideMark/>
          </w:tcPr>
          <w:p w14:paraId="5038669D"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1EC5691B"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165E0302"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23F7CAC2" w14:textId="77777777" w:rsidTr="00997523">
        <w:trPr>
          <w:trHeight w:val="239"/>
        </w:trPr>
        <w:tc>
          <w:tcPr>
            <w:tcW w:w="1239" w:type="dxa"/>
            <w:tcBorders>
              <w:top w:val="nil"/>
              <w:left w:val="single" w:sz="8" w:space="0" w:color="auto"/>
              <w:bottom w:val="single" w:sz="4" w:space="0" w:color="auto"/>
              <w:right w:val="single" w:sz="4" w:space="0" w:color="auto"/>
            </w:tcBorders>
            <w:noWrap/>
            <w:vAlign w:val="center"/>
            <w:hideMark/>
          </w:tcPr>
          <w:p w14:paraId="1353465D" w14:textId="37B13AC5" w:rsidR="005245EB" w:rsidRPr="00192BA9" w:rsidRDefault="00EC2DEB">
            <w:pPr>
              <w:jc w:val="center"/>
              <w:rPr>
                <w:rFonts w:cs="Arial"/>
                <w:color w:val="000000"/>
                <w:szCs w:val="18"/>
              </w:rPr>
            </w:pPr>
            <w:r w:rsidRPr="00192BA9">
              <w:rPr>
                <w:rFonts w:cs="Arial"/>
                <w:color w:val="000000"/>
                <w:szCs w:val="18"/>
              </w:rPr>
              <w:t>2</w:t>
            </w:r>
            <w:r>
              <w:rPr>
                <w:rFonts w:cs="Arial"/>
                <w:color w:val="000000"/>
                <w:szCs w:val="18"/>
              </w:rPr>
              <w:t>2</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bottom"/>
            <w:hideMark/>
          </w:tcPr>
          <w:p w14:paraId="7CBF2C28" w14:textId="482234C5" w:rsidR="005245EB" w:rsidRPr="00D81A5B" w:rsidRDefault="005245EB">
            <w:pPr>
              <w:jc w:val="left"/>
              <w:rPr>
                <w:rFonts w:cs="Arial"/>
                <w:color w:val="000000"/>
                <w:szCs w:val="18"/>
              </w:rPr>
            </w:pPr>
            <w:r w:rsidRPr="00D81A5B">
              <w:rPr>
                <w:rFonts w:cs="Arial"/>
                <w:color w:val="000000"/>
                <w:szCs w:val="18"/>
              </w:rPr>
              <w:t xml:space="preserve">The </w:t>
            </w:r>
            <w:r w:rsidR="00752635">
              <w:rPr>
                <w:rFonts w:cs="Arial"/>
                <w:color w:val="000000"/>
                <w:szCs w:val="18"/>
              </w:rPr>
              <w:t>Vendor</w:t>
            </w:r>
            <w:r w:rsidRPr="00D81A5B">
              <w:rPr>
                <w:rFonts w:cs="Arial"/>
                <w:color w:val="000000"/>
                <w:szCs w:val="18"/>
              </w:rPr>
              <w:t xml:space="preserve"> is not responsible for disconnecting or connecting utilities for any electrical, telephone, or communications wiring. </w:t>
            </w:r>
          </w:p>
        </w:tc>
        <w:tc>
          <w:tcPr>
            <w:tcW w:w="578" w:type="dxa"/>
            <w:tcBorders>
              <w:top w:val="nil"/>
              <w:left w:val="nil"/>
              <w:bottom w:val="single" w:sz="4" w:space="0" w:color="auto"/>
              <w:right w:val="single" w:sz="4" w:space="0" w:color="auto"/>
            </w:tcBorders>
            <w:noWrap/>
            <w:vAlign w:val="bottom"/>
            <w:hideMark/>
          </w:tcPr>
          <w:p w14:paraId="4D0DFA95"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2C53104E"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09A54294"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1DD6FF86" w14:textId="77777777" w:rsidTr="00997523">
        <w:trPr>
          <w:trHeight w:val="355"/>
        </w:trPr>
        <w:tc>
          <w:tcPr>
            <w:tcW w:w="1239" w:type="dxa"/>
            <w:tcBorders>
              <w:top w:val="nil"/>
              <w:left w:val="single" w:sz="8" w:space="0" w:color="auto"/>
              <w:bottom w:val="single" w:sz="4" w:space="0" w:color="auto"/>
              <w:right w:val="single" w:sz="4" w:space="0" w:color="auto"/>
            </w:tcBorders>
            <w:noWrap/>
            <w:vAlign w:val="center"/>
            <w:hideMark/>
          </w:tcPr>
          <w:p w14:paraId="742A47A5" w14:textId="25285EFA" w:rsidR="005245EB" w:rsidRPr="00192BA9" w:rsidRDefault="00EC2DEB">
            <w:pPr>
              <w:jc w:val="center"/>
              <w:rPr>
                <w:rFonts w:cs="Arial"/>
                <w:color w:val="000000"/>
                <w:szCs w:val="18"/>
              </w:rPr>
            </w:pPr>
            <w:r w:rsidRPr="00192BA9">
              <w:rPr>
                <w:rFonts w:cs="Arial"/>
                <w:color w:val="000000"/>
                <w:szCs w:val="18"/>
              </w:rPr>
              <w:t>2</w:t>
            </w:r>
            <w:r>
              <w:rPr>
                <w:rFonts w:cs="Arial"/>
                <w:color w:val="000000"/>
                <w:szCs w:val="18"/>
              </w:rPr>
              <w:t>3</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bottom"/>
            <w:hideMark/>
          </w:tcPr>
          <w:p w14:paraId="150B769C" w14:textId="2198DC52" w:rsidR="005245EB" w:rsidRPr="00D81A5B" w:rsidRDefault="00752635">
            <w:pPr>
              <w:jc w:val="left"/>
              <w:rPr>
                <w:rFonts w:cs="Arial"/>
                <w:color w:val="000000"/>
                <w:szCs w:val="18"/>
              </w:rPr>
            </w:pPr>
            <w:r>
              <w:rPr>
                <w:rFonts w:cs="Arial"/>
                <w:color w:val="000000"/>
                <w:szCs w:val="18"/>
              </w:rPr>
              <w:t>Vendor’s</w:t>
            </w:r>
            <w:r w:rsidR="005245EB" w:rsidRPr="00D81A5B">
              <w:rPr>
                <w:rFonts w:cs="Arial"/>
                <w:color w:val="000000"/>
                <w:szCs w:val="18"/>
              </w:rPr>
              <w:t xml:space="preserve"> personnel shall maintain strict confidentiality of all information and records which the </w:t>
            </w:r>
            <w:r>
              <w:rPr>
                <w:rFonts w:cs="Arial"/>
                <w:color w:val="000000"/>
                <w:szCs w:val="18"/>
              </w:rPr>
              <w:t>Vendor</w:t>
            </w:r>
            <w:r w:rsidR="005245EB" w:rsidRPr="00D81A5B">
              <w:rPr>
                <w:rFonts w:cs="Arial"/>
                <w:color w:val="000000"/>
                <w:szCs w:val="18"/>
              </w:rPr>
              <w:t xml:space="preserve"> or the </w:t>
            </w:r>
            <w:r>
              <w:rPr>
                <w:rFonts w:cs="Arial"/>
                <w:color w:val="000000"/>
                <w:szCs w:val="18"/>
              </w:rPr>
              <w:t>Vendor’s</w:t>
            </w:r>
            <w:r w:rsidR="005245EB" w:rsidRPr="00D81A5B">
              <w:rPr>
                <w:rFonts w:cs="Arial"/>
                <w:color w:val="000000"/>
                <w:szCs w:val="18"/>
              </w:rPr>
              <w:t xml:space="preserve"> personnel may </w:t>
            </w:r>
            <w:proofErr w:type="gramStart"/>
            <w:r w:rsidR="005245EB" w:rsidRPr="00D81A5B">
              <w:rPr>
                <w:rFonts w:cs="Arial"/>
                <w:color w:val="000000"/>
                <w:szCs w:val="18"/>
              </w:rPr>
              <w:t>come in contact with</w:t>
            </w:r>
            <w:proofErr w:type="gramEnd"/>
            <w:r w:rsidR="005245EB" w:rsidRPr="00D81A5B">
              <w:rPr>
                <w:rFonts w:cs="Arial"/>
                <w:color w:val="000000"/>
                <w:szCs w:val="18"/>
              </w:rPr>
              <w:t xml:space="preserve"> or be privy to </w:t>
            </w:r>
            <w:proofErr w:type="gramStart"/>
            <w:r w:rsidR="005245EB" w:rsidRPr="00D81A5B">
              <w:rPr>
                <w:rFonts w:cs="Arial"/>
                <w:color w:val="000000"/>
                <w:szCs w:val="18"/>
              </w:rPr>
              <w:t>in the course of</w:t>
            </w:r>
            <w:proofErr w:type="gramEnd"/>
            <w:r w:rsidR="005245EB" w:rsidRPr="00D81A5B">
              <w:rPr>
                <w:rFonts w:cs="Arial"/>
                <w:color w:val="000000"/>
                <w:szCs w:val="18"/>
              </w:rPr>
              <w:t xml:space="preserve"> providing </w:t>
            </w:r>
            <w:r w:rsidR="005245EB">
              <w:rPr>
                <w:rFonts w:cs="Arial"/>
                <w:color w:val="000000"/>
                <w:szCs w:val="18"/>
              </w:rPr>
              <w:t>installation</w:t>
            </w:r>
            <w:r w:rsidR="005245EB" w:rsidRPr="00D81A5B">
              <w:rPr>
                <w:rFonts w:cs="Arial"/>
                <w:color w:val="000000"/>
                <w:szCs w:val="18"/>
              </w:rPr>
              <w:t xml:space="preserve"> </w:t>
            </w:r>
            <w:r w:rsidR="00EF2D51">
              <w:rPr>
                <w:rFonts w:cs="Arial"/>
                <w:color w:val="000000"/>
                <w:szCs w:val="18"/>
              </w:rPr>
              <w:t xml:space="preserve">or moving </w:t>
            </w:r>
            <w:r w:rsidR="005245EB" w:rsidRPr="00D81A5B">
              <w:rPr>
                <w:rFonts w:cs="Arial"/>
                <w:color w:val="000000"/>
                <w:szCs w:val="18"/>
              </w:rPr>
              <w:t>services.</w:t>
            </w:r>
          </w:p>
        </w:tc>
        <w:tc>
          <w:tcPr>
            <w:tcW w:w="578" w:type="dxa"/>
            <w:tcBorders>
              <w:top w:val="nil"/>
              <w:left w:val="nil"/>
              <w:bottom w:val="single" w:sz="4" w:space="0" w:color="auto"/>
              <w:right w:val="single" w:sz="4" w:space="0" w:color="auto"/>
            </w:tcBorders>
            <w:noWrap/>
            <w:vAlign w:val="bottom"/>
            <w:hideMark/>
          </w:tcPr>
          <w:p w14:paraId="73D20746"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5B6E0901"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275C5FE1"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5DA95F5F" w14:textId="77777777" w:rsidTr="00997523">
        <w:trPr>
          <w:trHeight w:val="625"/>
        </w:trPr>
        <w:tc>
          <w:tcPr>
            <w:tcW w:w="1239" w:type="dxa"/>
            <w:tcBorders>
              <w:top w:val="nil"/>
              <w:left w:val="single" w:sz="8" w:space="0" w:color="auto"/>
              <w:bottom w:val="single" w:sz="4" w:space="0" w:color="auto"/>
              <w:right w:val="single" w:sz="4" w:space="0" w:color="auto"/>
            </w:tcBorders>
            <w:noWrap/>
            <w:vAlign w:val="center"/>
            <w:hideMark/>
          </w:tcPr>
          <w:p w14:paraId="5C1587C7" w14:textId="18D05445" w:rsidR="005245EB" w:rsidRPr="00192BA9" w:rsidRDefault="00EC2DEB">
            <w:pPr>
              <w:jc w:val="center"/>
              <w:rPr>
                <w:rFonts w:cs="Arial"/>
                <w:color w:val="000000"/>
                <w:szCs w:val="18"/>
              </w:rPr>
            </w:pPr>
            <w:r w:rsidRPr="00192BA9">
              <w:rPr>
                <w:rFonts w:cs="Arial"/>
                <w:color w:val="000000"/>
                <w:szCs w:val="18"/>
              </w:rPr>
              <w:t>2</w:t>
            </w:r>
            <w:r>
              <w:rPr>
                <w:rFonts w:cs="Arial"/>
                <w:color w:val="000000"/>
                <w:szCs w:val="18"/>
              </w:rPr>
              <w:t>4</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bottom"/>
            <w:hideMark/>
          </w:tcPr>
          <w:p w14:paraId="4106BDCD" w14:textId="68D47E53" w:rsidR="005245EB" w:rsidRPr="00D81A5B" w:rsidRDefault="005245EB">
            <w:pPr>
              <w:jc w:val="left"/>
              <w:rPr>
                <w:rFonts w:cs="Arial"/>
                <w:color w:val="000000"/>
                <w:szCs w:val="18"/>
              </w:rPr>
            </w:pPr>
            <w:r w:rsidRPr="00D81A5B">
              <w:rPr>
                <w:rFonts w:cs="Arial"/>
                <w:color w:val="000000"/>
                <w:szCs w:val="18"/>
              </w:rPr>
              <w:t xml:space="preserve">All files (e.g. vertical, lateral) </w:t>
            </w:r>
            <w:r w:rsidR="00A65B42">
              <w:rPr>
                <w:rFonts w:cs="Arial"/>
                <w:color w:val="000000"/>
                <w:szCs w:val="18"/>
              </w:rPr>
              <w:t xml:space="preserve">need to be unloaded. </w:t>
            </w:r>
            <w:r w:rsidR="009654EA">
              <w:rPr>
                <w:rFonts w:cs="Arial"/>
                <w:color w:val="000000"/>
                <w:szCs w:val="18"/>
              </w:rPr>
              <w:t>Should</w:t>
            </w:r>
            <w:r w:rsidRPr="00D81A5B">
              <w:rPr>
                <w:rFonts w:cs="Arial"/>
                <w:color w:val="000000"/>
                <w:szCs w:val="18"/>
              </w:rPr>
              <w:t xml:space="preserve"> the Agency choose not to unload the file </w:t>
            </w:r>
            <w:proofErr w:type="gramStart"/>
            <w:r w:rsidRPr="00D81A5B">
              <w:rPr>
                <w:rFonts w:cs="Arial"/>
                <w:color w:val="000000"/>
                <w:szCs w:val="18"/>
              </w:rPr>
              <w:t>cabinets</w:t>
            </w:r>
            <w:proofErr w:type="gramEnd"/>
            <w:r w:rsidRPr="00D81A5B">
              <w:rPr>
                <w:rFonts w:cs="Arial"/>
                <w:color w:val="000000"/>
                <w:szCs w:val="18"/>
              </w:rPr>
              <w:t xml:space="preserve"> and the file cabinets are racked due to </w:t>
            </w:r>
            <w:proofErr w:type="gramStart"/>
            <w:r w:rsidRPr="00D81A5B">
              <w:rPr>
                <w:rFonts w:cs="Arial"/>
                <w:color w:val="000000"/>
                <w:szCs w:val="18"/>
              </w:rPr>
              <w:t>the weight</w:t>
            </w:r>
            <w:proofErr w:type="gramEnd"/>
            <w:r w:rsidRPr="00D81A5B">
              <w:rPr>
                <w:rFonts w:cs="Arial"/>
                <w:color w:val="000000"/>
                <w:szCs w:val="18"/>
              </w:rPr>
              <w:t>, the damage is the Agency’s responsibility.  File cabinets shall be transported in an upright position.</w:t>
            </w:r>
          </w:p>
        </w:tc>
        <w:tc>
          <w:tcPr>
            <w:tcW w:w="578" w:type="dxa"/>
            <w:tcBorders>
              <w:top w:val="nil"/>
              <w:left w:val="nil"/>
              <w:bottom w:val="single" w:sz="4" w:space="0" w:color="auto"/>
              <w:right w:val="single" w:sz="4" w:space="0" w:color="auto"/>
            </w:tcBorders>
            <w:noWrap/>
            <w:vAlign w:val="bottom"/>
            <w:hideMark/>
          </w:tcPr>
          <w:p w14:paraId="3AAC3984"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7C2740D6"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08EF4150"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6AE53343" w14:textId="77777777" w:rsidTr="00997523">
        <w:trPr>
          <w:trHeight w:val="646"/>
        </w:trPr>
        <w:tc>
          <w:tcPr>
            <w:tcW w:w="1239" w:type="dxa"/>
            <w:tcBorders>
              <w:top w:val="nil"/>
              <w:left w:val="single" w:sz="8" w:space="0" w:color="auto"/>
              <w:bottom w:val="single" w:sz="4" w:space="0" w:color="auto"/>
              <w:right w:val="single" w:sz="4" w:space="0" w:color="auto"/>
            </w:tcBorders>
            <w:noWrap/>
            <w:vAlign w:val="center"/>
            <w:hideMark/>
          </w:tcPr>
          <w:p w14:paraId="45BC9A06" w14:textId="0B3D9E6E" w:rsidR="005245EB" w:rsidRPr="00192BA9" w:rsidRDefault="00EC2DEB">
            <w:pPr>
              <w:jc w:val="center"/>
              <w:rPr>
                <w:rFonts w:cs="Arial"/>
                <w:color w:val="000000"/>
                <w:szCs w:val="18"/>
              </w:rPr>
            </w:pPr>
            <w:r w:rsidRPr="00192BA9">
              <w:rPr>
                <w:rFonts w:cs="Arial"/>
                <w:color w:val="000000"/>
                <w:szCs w:val="18"/>
              </w:rPr>
              <w:t>2</w:t>
            </w:r>
            <w:r>
              <w:rPr>
                <w:rFonts w:cs="Arial"/>
                <w:color w:val="000000"/>
                <w:szCs w:val="18"/>
              </w:rPr>
              <w:t>5</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bottom"/>
            <w:hideMark/>
          </w:tcPr>
          <w:p w14:paraId="6F6DC233" w14:textId="12F631B0" w:rsidR="005245EB" w:rsidRPr="00D81A5B" w:rsidRDefault="005245EB">
            <w:pPr>
              <w:jc w:val="left"/>
              <w:rPr>
                <w:rFonts w:cs="Arial"/>
                <w:color w:val="000000"/>
                <w:szCs w:val="18"/>
              </w:rPr>
            </w:pPr>
            <w:r w:rsidRPr="00D81A5B">
              <w:rPr>
                <w:rFonts w:cs="Arial"/>
                <w:color w:val="000000"/>
                <w:szCs w:val="18"/>
              </w:rPr>
              <w:t xml:space="preserve">The </w:t>
            </w:r>
            <w:r w:rsidR="00752635">
              <w:rPr>
                <w:rFonts w:cs="Arial"/>
                <w:color w:val="000000"/>
                <w:szCs w:val="18"/>
              </w:rPr>
              <w:t>Vendor</w:t>
            </w:r>
            <w:r w:rsidRPr="00D81A5B">
              <w:rPr>
                <w:rFonts w:cs="Arial"/>
                <w:color w:val="000000"/>
                <w:szCs w:val="18"/>
              </w:rPr>
              <w:t xml:space="preserve"> shall provide all necessary crating, wrapping/padding materials and equipment to protect and move any furniture and/or equipment as identified for the </w:t>
            </w:r>
            <w:r>
              <w:rPr>
                <w:rFonts w:cs="Arial"/>
                <w:color w:val="000000"/>
                <w:szCs w:val="18"/>
              </w:rPr>
              <w:t xml:space="preserve">installation </w:t>
            </w:r>
            <w:r w:rsidR="00EF2D51">
              <w:rPr>
                <w:rFonts w:cs="Arial"/>
                <w:color w:val="000000"/>
                <w:szCs w:val="18"/>
              </w:rPr>
              <w:t>or move</w:t>
            </w:r>
            <w:r w:rsidR="005B283E">
              <w:rPr>
                <w:rFonts w:cs="Arial"/>
                <w:color w:val="000000"/>
                <w:szCs w:val="18"/>
              </w:rPr>
              <w:t>.</w:t>
            </w:r>
            <w:r w:rsidR="00192BA9">
              <w:rPr>
                <w:rFonts w:cs="Arial"/>
                <w:color w:val="000000"/>
                <w:szCs w:val="18"/>
              </w:rPr>
              <w:t xml:space="preserve"> </w:t>
            </w:r>
            <w:r w:rsidRPr="00D81A5B">
              <w:rPr>
                <w:rFonts w:cs="Arial"/>
                <w:color w:val="000000"/>
                <w:szCs w:val="18"/>
              </w:rPr>
              <w:t xml:space="preserve">The </w:t>
            </w:r>
            <w:r w:rsidR="00752635">
              <w:rPr>
                <w:rFonts w:cs="Arial"/>
                <w:color w:val="000000"/>
                <w:szCs w:val="18"/>
              </w:rPr>
              <w:t>Vendor</w:t>
            </w:r>
            <w:r w:rsidRPr="00D81A5B">
              <w:rPr>
                <w:rFonts w:cs="Arial"/>
                <w:color w:val="000000"/>
                <w:szCs w:val="18"/>
              </w:rPr>
              <w:t xml:space="preserve"> shall provide all necessary rolls of corrugated paper to protect corridor walls, corner protectors, and tempered hardboard to protect flooring in locations deemed necessary by the State.  Special care must be taken to protect the </w:t>
            </w:r>
            <w:proofErr w:type="gramStart"/>
            <w:r w:rsidRPr="00D81A5B">
              <w:rPr>
                <w:rFonts w:cs="Arial"/>
                <w:color w:val="000000"/>
                <w:szCs w:val="18"/>
              </w:rPr>
              <w:t>surfaces</w:t>
            </w:r>
            <w:proofErr w:type="gramEnd"/>
            <w:r w:rsidRPr="00D81A5B">
              <w:rPr>
                <w:rFonts w:cs="Arial"/>
                <w:color w:val="000000"/>
                <w:szCs w:val="18"/>
              </w:rPr>
              <w:t xml:space="preserve"> of the facilities during the </w:t>
            </w:r>
            <w:proofErr w:type="gramStart"/>
            <w:r w:rsidRPr="00D81A5B">
              <w:rPr>
                <w:rFonts w:cs="Arial"/>
                <w:color w:val="000000"/>
                <w:szCs w:val="18"/>
              </w:rPr>
              <w:t>moving</w:t>
            </w:r>
            <w:proofErr w:type="gramEnd"/>
            <w:r w:rsidRPr="00D81A5B">
              <w:rPr>
                <w:rFonts w:cs="Arial"/>
                <w:color w:val="000000"/>
                <w:szCs w:val="18"/>
              </w:rPr>
              <w:t xml:space="preserve">. </w:t>
            </w:r>
            <w:r w:rsidR="005B283E">
              <w:rPr>
                <w:rFonts w:cs="Arial"/>
                <w:color w:val="000000"/>
                <w:szCs w:val="18"/>
              </w:rPr>
              <w:t xml:space="preserve">Removal of all packing and </w:t>
            </w:r>
            <w:proofErr w:type="gramStart"/>
            <w:r w:rsidR="005B283E">
              <w:rPr>
                <w:rFonts w:cs="Arial"/>
                <w:color w:val="000000"/>
                <w:szCs w:val="18"/>
              </w:rPr>
              <w:t>crating</w:t>
            </w:r>
            <w:proofErr w:type="gramEnd"/>
            <w:r w:rsidR="005B283E">
              <w:rPr>
                <w:rFonts w:cs="Arial"/>
                <w:color w:val="000000"/>
                <w:szCs w:val="18"/>
              </w:rPr>
              <w:t xml:space="preserve"> materials from the premise of buildings</w:t>
            </w:r>
            <w:r w:rsidR="00192BA9">
              <w:rPr>
                <w:rFonts w:cs="Arial"/>
                <w:color w:val="000000"/>
                <w:szCs w:val="18"/>
              </w:rPr>
              <w:t>.</w:t>
            </w:r>
          </w:p>
        </w:tc>
        <w:tc>
          <w:tcPr>
            <w:tcW w:w="578" w:type="dxa"/>
            <w:tcBorders>
              <w:top w:val="nil"/>
              <w:left w:val="nil"/>
              <w:bottom w:val="single" w:sz="4" w:space="0" w:color="auto"/>
              <w:right w:val="single" w:sz="4" w:space="0" w:color="auto"/>
            </w:tcBorders>
            <w:noWrap/>
            <w:vAlign w:val="bottom"/>
            <w:hideMark/>
          </w:tcPr>
          <w:p w14:paraId="60C01F8D"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45875C55"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74EE093C"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0CF45D4B" w14:textId="77777777" w:rsidTr="00997523">
        <w:trPr>
          <w:trHeight w:val="239"/>
        </w:trPr>
        <w:tc>
          <w:tcPr>
            <w:tcW w:w="1239" w:type="dxa"/>
            <w:tcBorders>
              <w:top w:val="nil"/>
              <w:left w:val="single" w:sz="8" w:space="0" w:color="auto"/>
              <w:bottom w:val="single" w:sz="4" w:space="0" w:color="auto"/>
              <w:right w:val="single" w:sz="4" w:space="0" w:color="auto"/>
            </w:tcBorders>
            <w:noWrap/>
            <w:vAlign w:val="center"/>
            <w:hideMark/>
          </w:tcPr>
          <w:p w14:paraId="75EC83E7" w14:textId="55F3A0C0" w:rsidR="005245EB" w:rsidRPr="00192BA9" w:rsidRDefault="00EC2DEB">
            <w:pPr>
              <w:jc w:val="center"/>
              <w:rPr>
                <w:rFonts w:cs="Arial"/>
                <w:color w:val="000000"/>
                <w:szCs w:val="18"/>
              </w:rPr>
            </w:pPr>
            <w:r w:rsidRPr="00192BA9">
              <w:rPr>
                <w:rFonts w:cs="Arial"/>
                <w:color w:val="000000"/>
                <w:szCs w:val="18"/>
              </w:rPr>
              <w:t>2</w:t>
            </w:r>
            <w:r>
              <w:rPr>
                <w:rFonts w:cs="Arial"/>
                <w:color w:val="000000"/>
                <w:szCs w:val="18"/>
              </w:rPr>
              <w:t>6</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bottom"/>
            <w:hideMark/>
          </w:tcPr>
          <w:p w14:paraId="0D8D2AC9" w14:textId="2605BF92" w:rsidR="005245EB" w:rsidRPr="00D81A5B" w:rsidRDefault="005245EB">
            <w:pPr>
              <w:jc w:val="left"/>
              <w:rPr>
                <w:rFonts w:cs="Arial"/>
                <w:color w:val="000000"/>
                <w:szCs w:val="18"/>
              </w:rPr>
            </w:pPr>
            <w:r w:rsidRPr="00D81A5B">
              <w:rPr>
                <w:rFonts w:cs="Arial"/>
                <w:color w:val="000000"/>
                <w:szCs w:val="18"/>
              </w:rPr>
              <w:t xml:space="preserve">The </w:t>
            </w:r>
            <w:r w:rsidR="00752635">
              <w:rPr>
                <w:rFonts w:cs="Arial"/>
                <w:color w:val="000000"/>
                <w:szCs w:val="18"/>
              </w:rPr>
              <w:t>Vendor</w:t>
            </w:r>
            <w:r w:rsidRPr="00D81A5B">
              <w:rPr>
                <w:rFonts w:cs="Arial"/>
                <w:color w:val="000000"/>
                <w:szCs w:val="18"/>
              </w:rPr>
              <w:t xml:space="preserve"> shall not move copiers unless directed by the Agency and approved by AS Copy Services.</w:t>
            </w:r>
          </w:p>
        </w:tc>
        <w:tc>
          <w:tcPr>
            <w:tcW w:w="578" w:type="dxa"/>
            <w:tcBorders>
              <w:top w:val="nil"/>
              <w:left w:val="nil"/>
              <w:bottom w:val="single" w:sz="4" w:space="0" w:color="auto"/>
              <w:right w:val="single" w:sz="4" w:space="0" w:color="auto"/>
            </w:tcBorders>
            <w:noWrap/>
            <w:vAlign w:val="bottom"/>
            <w:hideMark/>
          </w:tcPr>
          <w:p w14:paraId="7BAF09DA"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0519F02D"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4F1FAB1D"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18D6BD39" w14:textId="77777777" w:rsidTr="00997523">
        <w:trPr>
          <w:trHeight w:val="239"/>
        </w:trPr>
        <w:tc>
          <w:tcPr>
            <w:tcW w:w="1239" w:type="dxa"/>
            <w:tcBorders>
              <w:top w:val="nil"/>
              <w:left w:val="single" w:sz="8" w:space="0" w:color="auto"/>
              <w:bottom w:val="single" w:sz="4" w:space="0" w:color="auto"/>
              <w:right w:val="single" w:sz="4" w:space="0" w:color="auto"/>
            </w:tcBorders>
            <w:noWrap/>
            <w:vAlign w:val="center"/>
            <w:hideMark/>
          </w:tcPr>
          <w:p w14:paraId="15ABACFD" w14:textId="7E6AC7D4" w:rsidR="005245EB" w:rsidRPr="00192BA9" w:rsidRDefault="00EC2DEB">
            <w:pPr>
              <w:jc w:val="center"/>
              <w:rPr>
                <w:rFonts w:cs="Arial"/>
                <w:color w:val="000000"/>
                <w:szCs w:val="18"/>
              </w:rPr>
            </w:pPr>
            <w:r w:rsidRPr="00192BA9">
              <w:rPr>
                <w:rFonts w:cs="Arial"/>
                <w:color w:val="000000"/>
                <w:szCs w:val="18"/>
              </w:rPr>
              <w:t>2</w:t>
            </w:r>
            <w:r>
              <w:rPr>
                <w:rFonts w:cs="Arial"/>
                <w:color w:val="000000"/>
                <w:szCs w:val="18"/>
              </w:rPr>
              <w:t>7</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bottom"/>
            <w:hideMark/>
          </w:tcPr>
          <w:p w14:paraId="761815DC" w14:textId="459302C1" w:rsidR="005245EB" w:rsidRPr="00D81A5B" w:rsidRDefault="005245EB">
            <w:pPr>
              <w:jc w:val="left"/>
              <w:rPr>
                <w:rFonts w:cs="Arial"/>
                <w:color w:val="000000"/>
                <w:szCs w:val="18"/>
              </w:rPr>
            </w:pPr>
            <w:r w:rsidRPr="00D81A5B">
              <w:rPr>
                <w:rFonts w:cs="Arial"/>
                <w:color w:val="000000"/>
                <w:szCs w:val="18"/>
              </w:rPr>
              <w:t xml:space="preserve">The </w:t>
            </w:r>
            <w:r w:rsidR="00752635">
              <w:rPr>
                <w:rFonts w:cs="Arial"/>
                <w:color w:val="000000"/>
                <w:szCs w:val="18"/>
              </w:rPr>
              <w:t>Vendor</w:t>
            </w:r>
            <w:r w:rsidRPr="00D81A5B">
              <w:rPr>
                <w:rFonts w:cs="Arial"/>
                <w:color w:val="000000"/>
                <w:szCs w:val="18"/>
              </w:rPr>
              <w:t xml:space="preserve"> shall provide protection against inclement weather conditions during loading, unloading and transporting.</w:t>
            </w:r>
          </w:p>
        </w:tc>
        <w:tc>
          <w:tcPr>
            <w:tcW w:w="578" w:type="dxa"/>
            <w:tcBorders>
              <w:top w:val="nil"/>
              <w:left w:val="nil"/>
              <w:bottom w:val="single" w:sz="4" w:space="0" w:color="auto"/>
              <w:right w:val="single" w:sz="4" w:space="0" w:color="auto"/>
            </w:tcBorders>
            <w:noWrap/>
            <w:vAlign w:val="bottom"/>
            <w:hideMark/>
          </w:tcPr>
          <w:p w14:paraId="150BA2B8"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7A6E21D1"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6E1438DF"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481FED65" w14:textId="77777777" w:rsidTr="00997523">
        <w:trPr>
          <w:trHeight w:val="239"/>
        </w:trPr>
        <w:tc>
          <w:tcPr>
            <w:tcW w:w="1239" w:type="dxa"/>
            <w:tcBorders>
              <w:top w:val="nil"/>
              <w:left w:val="single" w:sz="8" w:space="0" w:color="auto"/>
              <w:bottom w:val="single" w:sz="4" w:space="0" w:color="auto"/>
              <w:right w:val="single" w:sz="4" w:space="0" w:color="auto"/>
            </w:tcBorders>
            <w:noWrap/>
            <w:vAlign w:val="center"/>
            <w:hideMark/>
          </w:tcPr>
          <w:p w14:paraId="0125F114" w14:textId="6181074D" w:rsidR="005245EB" w:rsidRPr="00192BA9" w:rsidRDefault="00EC2DEB">
            <w:pPr>
              <w:jc w:val="center"/>
              <w:rPr>
                <w:rFonts w:cs="Arial"/>
                <w:color w:val="000000"/>
                <w:szCs w:val="18"/>
              </w:rPr>
            </w:pPr>
            <w:r w:rsidRPr="00192BA9">
              <w:rPr>
                <w:rFonts w:cs="Arial"/>
                <w:color w:val="000000"/>
                <w:szCs w:val="18"/>
              </w:rPr>
              <w:lastRenderedPageBreak/>
              <w:t>2</w:t>
            </w:r>
            <w:r>
              <w:rPr>
                <w:rFonts w:cs="Arial"/>
                <w:color w:val="000000"/>
                <w:szCs w:val="18"/>
              </w:rPr>
              <w:t>8</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bottom"/>
            <w:hideMark/>
          </w:tcPr>
          <w:p w14:paraId="279E36AD" w14:textId="09DCF745" w:rsidR="005245EB" w:rsidRPr="00D81A5B" w:rsidRDefault="005245EB">
            <w:pPr>
              <w:jc w:val="left"/>
              <w:rPr>
                <w:rFonts w:cs="Arial"/>
                <w:color w:val="000000"/>
                <w:szCs w:val="18"/>
              </w:rPr>
            </w:pPr>
            <w:r w:rsidRPr="00D81A5B">
              <w:rPr>
                <w:rFonts w:cs="Arial"/>
                <w:color w:val="000000"/>
                <w:szCs w:val="18"/>
              </w:rPr>
              <w:t xml:space="preserve">The </w:t>
            </w:r>
            <w:r w:rsidR="00752635">
              <w:rPr>
                <w:rFonts w:cs="Arial"/>
                <w:color w:val="000000"/>
                <w:szCs w:val="18"/>
              </w:rPr>
              <w:t>Vendor</w:t>
            </w:r>
            <w:r w:rsidRPr="00D81A5B">
              <w:rPr>
                <w:rFonts w:cs="Arial"/>
                <w:color w:val="000000"/>
                <w:szCs w:val="18"/>
              </w:rPr>
              <w:t xml:space="preserve"> shall move all equipment designated (e.g. computers </w:t>
            </w:r>
            <w:proofErr w:type="gramStart"/>
            <w:r w:rsidRPr="00D81A5B">
              <w:rPr>
                <w:rFonts w:cs="Arial"/>
                <w:color w:val="000000"/>
                <w:szCs w:val="18"/>
              </w:rPr>
              <w:t>monitors</w:t>
            </w:r>
            <w:proofErr w:type="gramEnd"/>
            <w:r w:rsidRPr="00D81A5B">
              <w:rPr>
                <w:rFonts w:cs="Arial"/>
                <w:color w:val="000000"/>
                <w:szCs w:val="18"/>
              </w:rPr>
              <w:t>, hard drives, keyboards, printers, fax machines, and televisions)</w:t>
            </w:r>
            <w:r w:rsidR="005B283E">
              <w:rPr>
                <w:rFonts w:cs="Arial"/>
                <w:color w:val="000000"/>
                <w:szCs w:val="18"/>
              </w:rPr>
              <w:t xml:space="preserve"> If requested on the RFQ.</w:t>
            </w:r>
          </w:p>
        </w:tc>
        <w:tc>
          <w:tcPr>
            <w:tcW w:w="578" w:type="dxa"/>
            <w:tcBorders>
              <w:top w:val="nil"/>
              <w:left w:val="nil"/>
              <w:bottom w:val="single" w:sz="4" w:space="0" w:color="auto"/>
              <w:right w:val="single" w:sz="4" w:space="0" w:color="auto"/>
            </w:tcBorders>
            <w:noWrap/>
            <w:vAlign w:val="bottom"/>
            <w:hideMark/>
          </w:tcPr>
          <w:p w14:paraId="7BA45D57"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6B9DDDC8"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22523DF7"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72E818C1" w14:textId="77777777" w:rsidTr="00997523">
        <w:trPr>
          <w:trHeight w:val="239"/>
        </w:trPr>
        <w:tc>
          <w:tcPr>
            <w:tcW w:w="1239" w:type="dxa"/>
            <w:tcBorders>
              <w:top w:val="nil"/>
              <w:left w:val="single" w:sz="8" w:space="0" w:color="auto"/>
              <w:bottom w:val="single" w:sz="4" w:space="0" w:color="auto"/>
              <w:right w:val="single" w:sz="4" w:space="0" w:color="auto"/>
            </w:tcBorders>
            <w:noWrap/>
            <w:vAlign w:val="center"/>
            <w:hideMark/>
          </w:tcPr>
          <w:p w14:paraId="0BE30C2B" w14:textId="2E01F568" w:rsidR="005245EB" w:rsidRPr="00192BA9" w:rsidRDefault="00EC2DEB">
            <w:pPr>
              <w:jc w:val="center"/>
              <w:rPr>
                <w:rFonts w:cs="Arial"/>
                <w:color w:val="000000"/>
                <w:szCs w:val="18"/>
              </w:rPr>
            </w:pPr>
            <w:r>
              <w:rPr>
                <w:rFonts w:cs="Arial"/>
                <w:color w:val="000000"/>
                <w:szCs w:val="18"/>
              </w:rPr>
              <w:t>29</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bottom"/>
            <w:hideMark/>
          </w:tcPr>
          <w:p w14:paraId="2056843F" w14:textId="1045F82D" w:rsidR="005245EB" w:rsidRPr="00D81A5B" w:rsidRDefault="005245EB">
            <w:pPr>
              <w:jc w:val="left"/>
              <w:rPr>
                <w:rFonts w:cs="Arial"/>
                <w:color w:val="000000"/>
                <w:szCs w:val="18"/>
              </w:rPr>
            </w:pPr>
            <w:r w:rsidRPr="00D81A5B">
              <w:rPr>
                <w:rFonts w:cs="Arial"/>
                <w:color w:val="000000"/>
                <w:szCs w:val="18"/>
              </w:rPr>
              <w:t xml:space="preserve">The </w:t>
            </w:r>
            <w:r w:rsidR="00752635">
              <w:rPr>
                <w:rFonts w:cs="Arial"/>
                <w:color w:val="000000"/>
                <w:szCs w:val="18"/>
              </w:rPr>
              <w:t>Vendor</w:t>
            </w:r>
            <w:r w:rsidRPr="00D81A5B">
              <w:rPr>
                <w:rFonts w:cs="Arial"/>
                <w:color w:val="000000"/>
                <w:szCs w:val="18"/>
              </w:rPr>
              <w:t xml:space="preserve"> shall place labeled boxes in corresponding individual </w:t>
            </w:r>
            <w:r w:rsidR="009A3E0F" w:rsidRPr="00D81A5B">
              <w:rPr>
                <w:rFonts w:cs="Arial"/>
                <w:color w:val="000000"/>
                <w:szCs w:val="18"/>
              </w:rPr>
              <w:t>workstations</w:t>
            </w:r>
            <w:r w:rsidRPr="00D81A5B">
              <w:rPr>
                <w:rFonts w:cs="Arial"/>
                <w:color w:val="000000"/>
                <w:szCs w:val="18"/>
              </w:rPr>
              <w:t xml:space="preserve"> or offices under the direction of the Agency</w:t>
            </w:r>
            <w:r w:rsidR="009A3E0F">
              <w:rPr>
                <w:rFonts w:cs="Arial"/>
                <w:color w:val="000000"/>
                <w:szCs w:val="18"/>
              </w:rPr>
              <w:t xml:space="preserve"> </w:t>
            </w:r>
            <w:r w:rsidR="00A65B42">
              <w:rPr>
                <w:rFonts w:cs="Arial"/>
                <w:color w:val="000000"/>
                <w:szCs w:val="18"/>
              </w:rPr>
              <w:t>P</w:t>
            </w:r>
            <w:r w:rsidR="009A3E0F">
              <w:rPr>
                <w:rFonts w:cs="Arial"/>
                <w:color w:val="000000"/>
                <w:szCs w:val="18"/>
              </w:rPr>
              <w:t xml:space="preserve">oint of Contact </w:t>
            </w:r>
            <w:r w:rsidR="005B283E">
              <w:rPr>
                <w:rFonts w:cs="Arial"/>
                <w:color w:val="000000"/>
                <w:szCs w:val="18"/>
              </w:rPr>
              <w:t>if requested on the RFQ.</w:t>
            </w:r>
          </w:p>
        </w:tc>
        <w:tc>
          <w:tcPr>
            <w:tcW w:w="578" w:type="dxa"/>
            <w:tcBorders>
              <w:top w:val="nil"/>
              <w:left w:val="nil"/>
              <w:bottom w:val="single" w:sz="4" w:space="0" w:color="auto"/>
              <w:right w:val="single" w:sz="4" w:space="0" w:color="auto"/>
            </w:tcBorders>
            <w:noWrap/>
            <w:vAlign w:val="bottom"/>
            <w:hideMark/>
          </w:tcPr>
          <w:p w14:paraId="321C2853"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7D43BDE8"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2AD9719B" w14:textId="77777777" w:rsidR="005245EB" w:rsidRPr="00D81A5B" w:rsidRDefault="005245EB">
            <w:pPr>
              <w:jc w:val="left"/>
              <w:rPr>
                <w:rFonts w:cs="Arial"/>
                <w:color w:val="000000"/>
                <w:szCs w:val="18"/>
              </w:rPr>
            </w:pPr>
            <w:r w:rsidRPr="00D81A5B">
              <w:rPr>
                <w:rFonts w:cs="Arial"/>
                <w:color w:val="000000"/>
                <w:szCs w:val="18"/>
              </w:rPr>
              <w:t> </w:t>
            </w:r>
          </w:p>
        </w:tc>
      </w:tr>
      <w:tr w:rsidR="009A3E0F" w:rsidRPr="00D81A5B" w14:paraId="2B14DC71" w14:textId="77777777" w:rsidTr="00997523">
        <w:trPr>
          <w:trHeight w:val="239"/>
        </w:trPr>
        <w:tc>
          <w:tcPr>
            <w:tcW w:w="1239" w:type="dxa"/>
            <w:tcBorders>
              <w:top w:val="nil"/>
              <w:left w:val="single" w:sz="8" w:space="0" w:color="auto"/>
              <w:bottom w:val="single" w:sz="4" w:space="0" w:color="auto"/>
              <w:right w:val="single" w:sz="4" w:space="0" w:color="auto"/>
            </w:tcBorders>
            <w:noWrap/>
            <w:vAlign w:val="center"/>
          </w:tcPr>
          <w:p w14:paraId="01643FFF" w14:textId="1C3067DB" w:rsidR="009A3E0F" w:rsidRPr="00192BA9" w:rsidRDefault="00EC2DEB">
            <w:pPr>
              <w:jc w:val="center"/>
              <w:rPr>
                <w:rFonts w:cs="Arial"/>
                <w:color w:val="000000"/>
                <w:szCs w:val="18"/>
              </w:rPr>
            </w:pPr>
            <w:r>
              <w:rPr>
                <w:rFonts w:cs="Arial"/>
                <w:color w:val="000000"/>
                <w:szCs w:val="18"/>
              </w:rPr>
              <w:t>30</w:t>
            </w:r>
            <w:r w:rsidR="009A3E0F">
              <w:rPr>
                <w:rFonts w:cs="Arial"/>
                <w:color w:val="000000"/>
                <w:szCs w:val="18"/>
              </w:rPr>
              <w:t>.</w:t>
            </w:r>
          </w:p>
        </w:tc>
        <w:tc>
          <w:tcPr>
            <w:tcW w:w="7353" w:type="dxa"/>
            <w:tcBorders>
              <w:top w:val="nil"/>
              <w:left w:val="nil"/>
              <w:bottom w:val="single" w:sz="4" w:space="0" w:color="auto"/>
              <w:right w:val="single" w:sz="4" w:space="0" w:color="auto"/>
            </w:tcBorders>
            <w:vAlign w:val="bottom"/>
          </w:tcPr>
          <w:p w14:paraId="7DF7C83D" w14:textId="5A59B770" w:rsidR="009A3E0F" w:rsidRPr="00D81A5B" w:rsidRDefault="009A3E0F">
            <w:pPr>
              <w:jc w:val="left"/>
              <w:rPr>
                <w:rFonts w:cs="Arial"/>
                <w:color w:val="000000"/>
                <w:szCs w:val="18"/>
              </w:rPr>
            </w:pPr>
            <w:r w:rsidRPr="00D81A5B">
              <w:rPr>
                <w:rFonts w:cs="Arial"/>
                <w:color w:val="000000"/>
                <w:szCs w:val="18"/>
              </w:rPr>
              <w:t xml:space="preserve">It shall be the </w:t>
            </w:r>
            <w:r>
              <w:rPr>
                <w:rFonts w:cs="Arial"/>
                <w:color w:val="000000"/>
                <w:szCs w:val="18"/>
              </w:rPr>
              <w:t>Vendor’s</w:t>
            </w:r>
            <w:r w:rsidRPr="00D81A5B">
              <w:rPr>
                <w:rFonts w:cs="Arial"/>
                <w:color w:val="000000"/>
                <w:szCs w:val="18"/>
              </w:rPr>
              <w:t xml:space="preserve"> responsibility to make all necessary arrangements with cities to adhere to any ordinances that may apply</w:t>
            </w:r>
            <w:r>
              <w:rPr>
                <w:rFonts w:cs="Arial"/>
                <w:color w:val="000000"/>
                <w:szCs w:val="18"/>
              </w:rPr>
              <w:t xml:space="preserve"> </w:t>
            </w:r>
            <w:r w:rsidRPr="00D81A5B">
              <w:rPr>
                <w:rFonts w:cs="Arial"/>
                <w:color w:val="000000"/>
                <w:szCs w:val="18"/>
              </w:rPr>
              <w:t>(e.g. blocking sidewalks, blocking stre</w:t>
            </w:r>
            <w:r>
              <w:rPr>
                <w:rFonts w:cs="Arial"/>
                <w:color w:val="000000"/>
                <w:szCs w:val="18"/>
              </w:rPr>
              <w:t>ets, moving hazardous materials</w:t>
            </w:r>
            <w:r w:rsidRPr="00D81A5B">
              <w:rPr>
                <w:rFonts w:cs="Arial"/>
                <w:color w:val="000000"/>
                <w:szCs w:val="18"/>
              </w:rPr>
              <w:t>)</w:t>
            </w:r>
            <w:r>
              <w:rPr>
                <w:rFonts w:cs="Arial"/>
                <w:color w:val="000000"/>
                <w:szCs w:val="18"/>
              </w:rPr>
              <w:t>.</w:t>
            </w:r>
          </w:p>
        </w:tc>
        <w:tc>
          <w:tcPr>
            <w:tcW w:w="578" w:type="dxa"/>
            <w:tcBorders>
              <w:top w:val="nil"/>
              <w:left w:val="nil"/>
              <w:bottom w:val="single" w:sz="4" w:space="0" w:color="auto"/>
              <w:right w:val="single" w:sz="4" w:space="0" w:color="auto"/>
            </w:tcBorders>
            <w:noWrap/>
            <w:vAlign w:val="bottom"/>
          </w:tcPr>
          <w:p w14:paraId="25C9CB9E" w14:textId="77777777" w:rsidR="009A3E0F" w:rsidRPr="00D81A5B" w:rsidRDefault="009A3E0F">
            <w:pPr>
              <w:jc w:val="left"/>
              <w:rPr>
                <w:rFonts w:cs="Arial"/>
                <w:color w:val="000000"/>
                <w:szCs w:val="18"/>
              </w:rPr>
            </w:pPr>
          </w:p>
        </w:tc>
        <w:tc>
          <w:tcPr>
            <w:tcW w:w="630" w:type="dxa"/>
            <w:tcBorders>
              <w:top w:val="nil"/>
              <w:left w:val="nil"/>
              <w:bottom w:val="single" w:sz="4" w:space="0" w:color="auto"/>
              <w:right w:val="single" w:sz="4" w:space="0" w:color="auto"/>
            </w:tcBorders>
            <w:noWrap/>
            <w:vAlign w:val="bottom"/>
          </w:tcPr>
          <w:p w14:paraId="49952A5D" w14:textId="77777777" w:rsidR="009A3E0F" w:rsidRPr="00D81A5B" w:rsidRDefault="009A3E0F">
            <w:pPr>
              <w:jc w:val="left"/>
              <w:rPr>
                <w:rFonts w:cs="Arial"/>
                <w:color w:val="000000"/>
                <w:szCs w:val="18"/>
              </w:rPr>
            </w:pPr>
          </w:p>
        </w:tc>
        <w:tc>
          <w:tcPr>
            <w:tcW w:w="2880" w:type="dxa"/>
            <w:tcBorders>
              <w:top w:val="nil"/>
              <w:left w:val="nil"/>
              <w:bottom w:val="single" w:sz="4" w:space="0" w:color="auto"/>
              <w:right w:val="single" w:sz="8" w:space="0" w:color="auto"/>
            </w:tcBorders>
            <w:noWrap/>
            <w:vAlign w:val="bottom"/>
          </w:tcPr>
          <w:p w14:paraId="7A8713F0" w14:textId="77777777" w:rsidR="009A3E0F" w:rsidRPr="00D81A5B" w:rsidRDefault="009A3E0F">
            <w:pPr>
              <w:jc w:val="left"/>
              <w:rPr>
                <w:rFonts w:cs="Arial"/>
                <w:color w:val="000000"/>
                <w:szCs w:val="18"/>
              </w:rPr>
            </w:pPr>
          </w:p>
        </w:tc>
      </w:tr>
      <w:tr w:rsidR="009A3E0F" w:rsidRPr="00D81A5B" w14:paraId="67105796" w14:textId="77777777" w:rsidTr="00997523">
        <w:trPr>
          <w:trHeight w:val="239"/>
        </w:trPr>
        <w:tc>
          <w:tcPr>
            <w:tcW w:w="1239" w:type="dxa"/>
            <w:tcBorders>
              <w:top w:val="nil"/>
              <w:left w:val="single" w:sz="8" w:space="0" w:color="auto"/>
              <w:bottom w:val="single" w:sz="4" w:space="0" w:color="auto"/>
              <w:right w:val="single" w:sz="4" w:space="0" w:color="auto"/>
            </w:tcBorders>
            <w:noWrap/>
            <w:vAlign w:val="center"/>
          </w:tcPr>
          <w:p w14:paraId="3123BB9B" w14:textId="080D0492" w:rsidR="009A3E0F" w:rsidRDefault="00EC2DEB">
            <w:pPr>
              <w:jc w:val="center"/>
              <w:rPr>
                <w:rFonts w:cs="Arial"/>
                <w:color w:val="000000"/>
                <w:szCs w:val="18"/>
              </w:rPr>
            </w:pPr>
            <w:r>
              <w:rPr>
                <w:rFonts w:cs="Arial"/>
                <w:color w:val="000000"/>
                <w:szCs w:val="18"/>
              </w:rPr>
              <w:t>31</w:t>
            </w:r>
            <w:r w:rsidR="009A3E0F">
              <w:rPr>
                <w:rFonts w:cs="Arial"/>
                <w:color w:val="000000"/>
                <w:szCs w:val="18"/>
              </w:rPr>
              <w:t>.</w:t>
            </w:r>
          </w:p>
        </w:tc>
        <w:tc>
          <w:tcPr>
            <w:tcW w:w="7353" w:type="dxa"/>
            <w:tcBorders>
              <w:top w:val="nil"/>
              <w:left w:val="nil"/>
              <w:bottom w:val="single" w:sz="4" w:space="0" w:color="auto"/>
              <w:right w:val="single" w:sz="4" w:space="0" w:color="auto"/>
            </w:tcBorders>
            <w:vAlign w:val="bottom"/>
          </w:tcPr>
          <w:p w14:paraId="42E1065F" w14:textId="7F1A9AAF" w:rsidR="009A3E0F" w:rsidRPr="00D81A5B" w:rsidRDefault="009A3E0F">
            <w:pPr>
              <w:jc w:val="left"/>
              <w:rPr>
                <w:rFonts w:cs="Arial"/>
                <w:color w:val="000000"/>
                <w:szCs w:val="18"/>
              </w:rPr>
            </w:pPr>
            <w:r w:rsidRPr="00D81A5B">
              <w:rPr>
                <w:rFonts w:cs="Arial"/>
                <w:color w:val="000000"/>
                <w:szCs w:val="18"/>
              </w:rPr>
              <w:t xml:space="preserve">The </w:t>
            </w:r>
            <w:r>
              <w:rPr>
                <w:rFonts w:cs="Arial"/>
                <w:color w:val="000000"/>
                <w:szCs w:val="18"/>
              </w:rPr>
              <w:t>Vendor</w:t>
            </w:r>
            <w:r w:rsidRPr="00D81A5B">
              <w:rPr>
                <w:rFonts w:cs="Arial"/>
                <w:color w:val="000000"/>
                <w:szCs w:val="18"/>
              </w:rPr>
              <w:t xml:space="preserve"> shall keep the work area in an uncluttered condition by the frequent removal of debris. It is the </w:t>
            </w:r>
            <w:r>
              <w:rPr>
                <w:rFonts w:cs="Arial"/>
                <w:color w:val="000000"/>
                <w:szCs w:val="18"/>
              </w:rPr>
              <w:t>Vendor’s</w:t>
            </w:r>
            <w:r w:rsidRPr="00D81A5B">
              <w:rPr>
                <w:rFonts w:cs="Arial"/>
                <w:color w:val="000000"/>
                <w:szCs w:val="18"/>
              </w:rPr>
              <w:t xml:space="preserve"> responsibility to pay all dumping/landfill fees as required to accomplish the disposal of the debris.</w:t>
            </w:r>
          </w:p>
        </w:tc>
        <w:tc>
          <w:tcPr>
            <w:tcW w:w="578" w:type="dxa"/>
            <w:tcBorders>
              <w:top w:val="nil"/>
              <w:left w:val="nil"/>
              <w:bottom w:val="single" w:sz="4" w:space="0" w:color="auto"/>
              <w:right w:val="single" w:sz="4" w:space="0" w:color="auto"/>
            </w:tcBorders>
            <w:noWrap/>
            <w:vAlign w:val="bottom"/>
          </w:tcPr>
          <w:p w14:paraId="4DBE34EA" w14:textId="77777777" w:rsidR="009A3E0F" w:rsidRPr="00D81A5B" w:rsidRDefault="009A3E0F">
            <w:pPr>
              <w:jc w:val="left"/>
              <w:rPr>
                <w:rFonts w:cs="Arial"/>
                <w:color w:val="000000"/>
                <w:szCs w:val="18"/>
              </w:rPr>
            </w:pPr>
          </w:p>
        </w:tc>
        <w:tc>
          <w:tcPr>
            <w:tcW w:w="630" w:type="dxa"/>
            <w:tcBorders>
              <w:top w:val="nil"/>
              <w:left w:val="nil"/>
              <w:bottom w:val="single" w:sz="4" w:space="0" w:color="auto"/>
              <w:right w:val="single" w:sz="4" w:space="0" w:color="auto"/>
            </w:tcBorders>
            <w:noWrap/>
            <w:vAlign w:val="bottom"/>
          </w:tcPr>
          <w:p w14:paraId="1500DD03" w14:textId="77777777" w:rsidR="009A3E0F" w:rsidRPr="00D81A5B" w:rsidRDefault="009A3E0F">
            <w:pPr>
              <w:jc w:val="left"/>
              <w:rPr>
                <w:rFonts w:cs="Arial"/>
                <w:color w:val="000000"/>
                <w:szCs w:val="18"/>
              </w:rPr>
            </w:pPr>
          </w:p>
        </w:tc>
        <w:tc>
          <w:tcPr>
            <w:tcW w:w="2880" w:type="dxa"/>
            <w:tcBorders>
              <w:top w:val="nil"/>
              <w:left w:val="nil"/>
              <w:bottom w:val="single" w:sz="4" w:space="0" w:color="auto"/>
              <w:right w:val="single" w:sz="8" w:space="0" w:color="auto"/>
            </w:tcBorders>
            <w:noWrap/>
            <w:vAlign w:val="bottom"/>
          </w:tcPr>
          <w:p w14:paraId="5D2B740F" w14:textId="77777777" w:rsidR="009A3E0F" w:rsidRPr="00D81A5B" w:rsidRDefault="009A3E0F">
            <w:pPr>
              <w:jc w:val="left"/>
              <w:rPr>
                <w:rFonts w:cs="Arial"/>
                <w:color w:val="000000"/>
                <w:szCs w:val="18"/>
              </w:rPr>
            </w:pPr>
          </w:p>
        </w:tc>
      </w:tr>
      <w:tr w:rsidR="00231F3F" w:rsidRPr="00D81A5B" w14:paraId="44A12600" w14:textId="77777777" w:rsidTr="00997523">
        <w:trPr>
          <w:trHeight w:val="239"/>
        </w:trPr>
        <w:tc>
          <w:tcPr>
            <w:tcW w:w="1239" w:type="dxa"/>
            <w:tcBorders>
              <w:top w:val="nil"/>
              <w:left w:val="single" w:sz="8" w:space="0" w:color="auto"/>
              <w:bottom w:val="single" w:sz="4" w:space="0" w:color="auto"/>
              <w:right w:val="single" w:sz="4" w:space="0" w:color="auto"/>
            </w:tcBorders>
            <w:noWrap/>
            <w:vAlign w:val="center"/>
          </w:tcPr>
          <w:p w14:paraId="1D33E2FF" w14:textId="7674F781" w:rsidR="00231F3F" w:rsidRDefault="00EC2DEB">
            <w:pPr>
              <w:jc w:val="center"/>
              <w:rPr>
                <w:rFonts w:cs="Arial"/>
                <w:color w:val="000000"/>
                <w:szCs w:val="18"/>
              </w:rPr>
            </w:pPr>
            <w:r>
              <w:rPr>
                <w:rFonts w:cs="Arial"/>
                <w:color w:val="000000"/>
                <w:szCs w:val="18"/>
              </w:rPr>
              <w:t>32</w:t>
            </w:r>
            <w:r w:rsidR="00231F3F">
              <w:rPr>
                <w:rFonts w:cs="Arial"/>
                <w:color w:val="000000"/>
                <w:szCs w:val="18"/>
              </w:rPr>
              <w:t>.</w:t>
            </w:r>
          </w:p>
        </w:tc>
        <w:tc>
          <w:tcPr>
            <w:tcW w:w="7353" w:type="dxa"/>
            <w:tcBorders>
              <w:top w:val="nil"/>
              <w:left w:val="nil"/>
              <w:bottom w:val="single" w:sz="4" w:space="0" w:color="auto"/>
              <w:right w:val="single" w:sz="4" w:space="0" w:color="auto"/>
            </w:tcBorders>
            <w:vAlign w:val="bottom"/>
          </w:tcPr>
          <w:p w14:paraId="6A981EA3" w14:textId="572F073C" w:rsidR="00231F3F" w:rsidRPr="00D81A5B" w:rsidRDefault="00231F3F">
            <w:pPr>
              <w:jc w:val="left"/>
              <w:rPr>
                <w:rFonts w:cs="Arial"/>
                <w:color w:val="000000"/>
                <w:szCs w:val="18"/>
              </w:rPr>
            </w:pPr>
            <w:r>
              <w:rPr>
                <w:rFonts w:cs="Arial"/>
                <w:color w:val="000000"/>
                <w:szCs w:val="18"/>
              </w:rPr>
              <w:t>Vendors shall make note of any damages post installation or move and provide photo documentation of the damages.</w:t>
            </w:r>
          </w:p>
        </w:tc>
        <w:tc>
          <w:tcPr>
            <w:tcW w:w="578" w:type="dxa"/>
            <w:tcBorders>
              <w:top w:val="nil"/>
              <w:left w:val="nil"/>
              <w:bottom w:val="single" w:sz="4" w:space="0" w:color="auto"/>
              <w:right w:val="single" w:sz="4" w:space="0" w:color="auto"/>
            </w:tcBorders>
            <w:noWrap/>
            <w:vAlign w:val="bottom"/>
          </w:tcPr>
          <w:p w14:paraId="68DC306C" w14:textId="77777777" w:rsidR="00231F3F" w:rsidRPr="00D81A5B" w:rsidRDefault="00231F3F">
            <w:pPr>
              <w:jc w:val="left"/>
              <w:rPr>
                <w:rFonts w:cs="Arial"/>
                <w:color w:val="000000"/>
                <w:szCs w:val="18"/>
              </w:rPr>
            </w:pPr>
          </w:p>
        </w:tc>
        <w:tc>
          <w:tcPr>
            <w:tcW w:w="630" w:type="dxa"/>
            <w:tcBorders>
              <w:top w:val="nil"/>
              <w:left w:val="nil"/>
              <w:bottom w:val="single" w:sz="4" w:space="0" w:color="auto"/>
              <w:right w:val="single" w:sz="4" w:space="0" w:color="auto"/>
            </w:tcBorders>
            <w:noWrap/>
            <w:vAlign w:val="bottom"/>
          </w:tcPr>
          <w:p w14:paraId="623A9DF0" w14:textId="77777777" w:rsidR="00231F3F" w:rsidRPr="00D81A5B" w:rsidRDefault="00231F3F">
            <w:pPr>
              <w:jc w:val="left"/>
              <w:rPr>
                <w:rFonts w:cs="Arial"/>
                <w:color w:val="000000"/>
                <w:szCs w:val="18"/>
              </w:rPr>
            </w:pPr>
          </w:p>
        </w:tc>
        <w:tc>
          <w:tcPr>
            <w:tcW w:w="2880" w:type="dxa"/>
            <w:tcBorders>
              <w:top w:val="nil"/>
              <w:left w:val="nil"/>
              <w:bottom w:val="single" w:sz="4" w:space="0" w:color="auto"/>
              <w:right w:val="single" w:sz="8" w:space="0" w:color="auto"/>
            </w:tcBorders>
            <w:noWrap/>
            <w:vAlign w:val="bottom"/>
          </w:tcPr>
          <w:p w14:paraId="7DC9DFF1" w14:textId="77777777" w:rsidR="00231F3F" w:rsidRPr="00D81A5B" w:rsidRDefault="00231F3F">
            <w:pPr>
              <w:jc w:val="left"/>
              <w:rPr>
                <w:rFonts w:cs="Arial"/>
                <w:color w:val="000000"/>
                <w:szCs w:val="18"/>
              </w:rPr>
            </w:pPr>
          </w:p>
        </w:tc>
      </w:tr>
      <w:tr w:rsidR="001C4C1F" w:rsidRPr="00D81A5B" w14:paraId="523582D9" w14:textId="77777777" w:rsidTr="00997523">
        <w:trPr>
          <w:trHeight w:val="239"/>
        </w:trPr>
        <w:tc>
          <w:tcPr>
            <w:tcW w:w="1239" w:type="dxa"/>
            <w:tcBorders>
              <w:top w:val="nil"/>
              <w:left w:val="single" w:sz="8" w:space="0" w:color="auto"/>
              <w:bottom w:val="single" w:sz="4" w:space="0" w:color="auto"/>
              <w:right w:val="single" w:sz="4" w:space="0" w:color="auto"/>
            </w:tcBorders>
            <w:noWrap/>
            <w:vAlign w:val="center"/>
          </w:tcPr>
          <w:p w14:paraId="50FB2861" w14:textId="0047FEFC" w:rsidR="001C4C1F" w:rsidRPr="00192BA9" w:rsidRDefault="00EC2DEB">
            <w:pPr>
              <w:jc w:val="center"/>
              <w:rPr>
                <w:rFonts w:cs="Arial"/>
                <w:color w:val="000000"/>
                <w:szCs w:val="18"/>
              </w:rPr>
            </w:pPr>
            <w:r>
              <w:rPr>
                <w:rFonts w:cs="Arial"/>
                <w:color w:val="000000"/>
                <w:szCs w:val="18"/>
              </w:rPr>
              <w:t>33</w:t>
            </w:r>
            <w:r w:rsidR="00231F3F">
              <w:rPr>
                <w:rFonts w:cs="Arial"/>
                <w:color w:val="000000"/>
                <w:szCs w:val="18"/>
              </w:rPr>
              <w:t>.</w:t>
            </w:r>
          </w:p>
        </w:tc>
        <w:tc>
          <w:tcPr>
            <w:tcW w:w="7353" w:type="dxa"/>
            <w:tcBorders>
              <w:top w:val="nil"/>
              <w:left w:val="nil"/>
              <w:bottom w:val="single" w:sz="4" w:space="0" w:color="auto"/>
              <w:right w:val="single" w:sz="4" w:space="0" w:color="auto"/>
            </w:tcBorders>
            <w:vAlign w:val="bottom"/>
          </w:tcPr>
          <w:p w14:paraId="668D9FDB" w14:textId="24E4D514" w:rsidR="009A3E0F" w:rsidRDefault="009A3E0F" w:rsidP="009A3E0F">
            <w:pPr>
              <w:jc w:val="left"/>
              <w:rPr>
                <w:rFonts w:cs="Arial"/>
                <w:szCs w:val="18"/>
              </w:rPr>
            </w:pPr>
            <w:r w:rsidRPr="00D81A5B">
              <w:rPr>
                <w:rFonts w:cs="Arial"/>
                <w:szCs w:val="18"/>
              </w:rPr>
              <w:t xml:space="preserve">The </w:t>
            </w:r>
            <w:r>
              <w:rPr>
                <w:rFonts w:cs="Arial"/>
                <w:szCs w:val="18"/>
              </w:rPr>
              <w:t>Vendor</w:t>
            </w:r>
            <w:r w:rsidRPr="00D81A5B">
              <w:rPr>
                <w:rFonts w:cs="Arial"/>
                <w:szCs w:val="18"/>
              </w:rPr>
              <w:t xml:space="preserve"> shall notify the designated </w:t>
            </w:r>
            <w:r>
              <w:rPr>
                <w:rFonts w:cs="Arial"/>
                <w:szCs w:val="18"/>
              </w:rPr>
              <w:t>Agency</w:t>
            </w:r>
            <w:r w:rsidRPr="00D81A5B">
              <w:rPr>
                <w:rFonts w:cs="Arial"/>
                <w:szCs w:val="18"/>
              </w:rPr>
              <w:t xml:space="preserve"> Project Manager immediately of any damage to the site, State property, or personnel involved.  </w:t>
            </w:r>
            <w:proofErr w:type="gramStart"/>
            <w:r w:rsidRPr="00D81A5B">
              <w:rPr>
                <w:rFonts w:cs="Arial"/>
                <w:szCs w:val="18"/>
              </w:rPr>
              <w:t>In the event that</w:t>
            </w:r>
            <w:proofErr w:type="gramEnd"/>
            <w:r w:rsidRPr="00D81A5B">
              <w:rPr>
                <w:rFonts w:cs="Arial"/>
                <w:szCs w:val="18"/>
              </w:rPr>
              <w:t xml:space="preserve"> State property is damaged, the </w:t>
            </w:r>
            <w:r>
              <w:rPr>
                <w:rFonts w:cs="Arial"/>
                <w:szCs w:val="18"/>
              </w:rPr>
              <w:t>Vendor</w:t>
            </w:r>
            <w:r w:rsidRPr="00D81A5B">
              <w:rPr>
                <w:rFonts w:cs="Arial"/>
                <w:szCs w:val="18"/>
              </w:rPr>
              <w:t xml:space="preserve"> shall make a site visit to verify damages within 48 hours of notice from the State.  The </w:t>
            </w:r>
            <w:r>
              <w:rPr>
                <w:rFonts w:cs="Arial"/>
                <w:szCs w:val="18"/>
              </w:rPr>
              <w:t>Vendor</w:t>
            </w:r>
            <w:r w:rsidRPr="00D81A5B">
              <w:rPr>
                <w:rFonts w:cs="Arial"/>
                <w:szCs w:val="18"/>
              </w:rPr>
              <w:t xml:space="preserve"> shall, unless otherwise directed, at its sole expense, provide competent personnel and materials to repair and/or refinish furniture, walls, flooring, etc., within 14 days of </w:t>
            </w:r>
            <w:r>
              <w:rPr>
                <w:rFonts w:cs="Arial"/>
                <w:szCs w:val="18"/>
              </w:rPr>
              <w:t>Vendor’s</w:t>
            </w:r>
            <w:r w:rsidRPr="00D81A5B">
              <w:rPr>
                <w:rFonts w:cs="Arial"/>
                <w:szCs w:val="18"/>
              </w:rPr>
              <w:t xml:space="preserve"> verification of damage, unless otherwise approved by the designated </w:t>
            </w:r>
            <w:r>
              <w:rPr>
                <w:rFonts w:cs="Arial"/>
                <w:szCs w:val="18"/>
              </w:rPr>
              <w:t>Agency</w:t>
            </w:r>
            <w:r w:rsidRPr="00D81A5B">
              <w:rPr>
                <w:rFonts w:cs="Arial"/>
                <w:szCs w:val="18"/>
              </w:rPr>
              <w:t xml:space="preserve"> Project Manager.  The State reserves the right to repair or replace any damaged property and deduct costs from the </w:t>
            </w:r>
            <w:r w:rsidR="00CD22B9">
              <w:rPr>
                <w:rFonts w:cs="Arial"/>
                <w:szCs w:val="18"/>
              </w:rPr>
              <w:t>Vendor’s</w:t>
            </w:r>
            <w:r w:rsidR="00CD22B9" w:rsidRPr="00D81A5B">
              <w:rPr>
                <w:rFonts w:cs="Arial"/>
                <w:szCs w:val="18"/>
              </w:rPr>
              <w:t xml:space="preserve"> invoice</w:t>
            </w:r>
            <w:r w:rsidRPr="00D81A5B">
              <w:rPr>
                <w:rFonts w:cs="Arial"/>
                <w:szCs w:val="18"/>
              </w:rPr>
              <w:t xml:space="preserve"> if the </w:t>
            </w:r>
            <w:r>
              <w:rPr>
                <w:rFonts w:cs="Arial"/>
                <w:szCs w:val="18"/>
              </w:rPr>
              <w:t>Vendor</w:t>
            </w:r>
            <w:r w:rsidRPr="00D81A5B">
              <w:rPr>
                <w:rFonts w:cs="Arial"/>
                <w:szCs w:val="18"/>
              </w:rPr>
              <w:t xml:space="preserve"> does not repair the damage as requested</w:t>
            </w:r>
            <w:r>
              <w:rPr>
                <w:rFonts w:cs="Arial"/>
                <w:szCs w:val="18"/>
              </w:rPr>
              <w:t>.</w:t>
            </w:r>
          </w:p>
          <w:p w14:paraId="4E48E89B" w14:textId="1D74ED38" w:rsidR="001C4C1F" w:rsidRPr="009A3E0F" w:rsidRDefault="001C4C1F" w:rsidP="009A3E0F">
            <w:pPr>
              <w:jc w:val="left"/>
              <w:rPr>
                <w:rFonts w:cs="Arial"/>
                <w:szCs w:val="18"/>
              </w:rPr>
            </w:pPr>
          </w:p>
        </w:tc>
        <w:tc>
          <w:tcPr>
            <w:tcW w:w="578" w:type="dxa"/>
            <w:tcBorders>
              <w:top w:val="nil"/>
              <w:left w:val="nil"/>
              <w:bottom w:val="single" w:sz="4" w:space="0" w:color="auto"/>
              <w:right w:val="single" w:sz="4" w:space="0" w:color="auto"/>
            </w:tcBorders>
            <w:noWrap/>
            <w:vAlign w:val="bottom"/>
          </w:tcPr>
          <w:p w14:paraId="5E105434" w14:textId="77777777" w:rsidR="001C4C1F" w:rsidRPr="00D81A5B" w:rsidRDefault="001C4C1F">
            <w:pPr>
              <w:jc w:val="left"/>
              <w:rPr>
                <w:rFonts w:cs="Arial"/>
                <w:color w:val="000000"/>
                <w:szCs w:val="18"/>
              </w:rPr>
            </w:pPr>
          </w:p>
        </w:tc>
        <w:tc>
          <w:tcPr>
            <w:tcW w:w="630" w:type="dxa"/>
            <w:tcBorders>
              <w:top w:val="nil"/>
              <w:left w:val="nil"/>
              <w:bottom w:val="single" w:sz="4" w:space="0" w:color="auto"/>
              <w:right w:val="single" w:sz="4" w:space="0" w:color="auto"/>
            </w:tcBorders>
            <w:noWrap/>
            <w:vAlign w:val="bottom"/>
          </w:tcPr>
          <w:p w14:paraId="337B3D30" w14:textId="77777777" w:rsidR="001C4C1F" w:rsidRPr="00D81A5B" w:rsidRDefault="001C4C1F">
            <w:pPr>
              <w:jc w:val="left"/>
              <w:rPr>
                <w:rFonts w:cs="Arial"/>
                <w:color w:val="000000"/>
                <w:szCs w:val="18"/>
              </w:rPr>
            </w:pPr>
          </w:p>
        </w:tc>
        <w:tc>
          <w:tcPr>
            <w:tcW w:w="2880" w:type="dxa"/>
            <w:tcBorders>
              <w:top w:val="nil"/>
              <w:left w:val="nil"/>
              <w:bottom w:val="single" w:sz="4" w:space="0" w:color="auto"/>
              <w:right w:val="single" w:sz="8" w:space="0" w:color="auto"/>
            </w:tcBorders>
            <w:noWrap/>
            <w:vAlign w:val="bottom"/>
          </w:tcPr>
          <w:p w14:paraId="19E71C4D" w14:textId="77777777" w:rsidR="001C4C1F" w:rsidRPr="00D81A5B" w:rsidRDefault="001C4C1F">
            <w:pPr>
              <w:jc w:val="left"/>
              <w:rPr>
                <w:rFonts w:cs="Arial"/>
                <w:color w:val="000000"/>
                <w:szCs w:val="18"/>
              </w:rPr>
            </w:pPr>
          </w:p>
        </w:tc>
      </w:tr>
      <w:tr w:rsidR="00231F3F" w:rsidRPr="00D81A5B" w14:paraId="12E985F3" w14:textId="77777777" w:rsidTr="00997523">
        <w:trPr>
          <w:trHeight w:val="239"/>
        </w:trPr>
        <w:tc>
          <w:tcPr>
            <w:tcW w:w="1239" w:type="dxa"/>
            <w:tcBorders>
              <w:top w:val="nil"/>
              <w:left w:val="single" w:sz="8" w:space="0" w:color="auto"/>
              <w:bottom w:val="single" w:sz="4" w:space="0" w:color="auto"/>
              <w:right w:val="single" w:sz="4" w:space="0" w:color="auto"/>
            </w:tcBorders>
            <w:noWrap/>
            <w:vAlign w:val="center"/>
          </w:tcPr>
          <w:p w14:paraId="18DE2BFD" w14:textId="650DCB68" w:rsidR="00231F3F" w:rsidDel="00231F3F" w:rsidRDefault="00EC2DEB">
            <w:pPr>
              <w:jc w:val="center"/>
              <w:rPr>
                <w:rFonts w:cs="Arial"/>
                <w:color w:val="000000"/>
                <w:szCs w:val="18"/>
              </w:rPr>
            </w:pPr>
            <w:r>
              <w:rPr>
                <w:rFonts w:cs="Arial"/>
                <w:color w:val="000000"/>
                <w:szCs w:val="18"/>
              </w:rPr>
              <w:t>34</w:t>
            </w:r>
            <w:r w:rsidR="00231F3F">
              <w:rPr>
                <w:rFonts w:cs="Arial"/>
                <w:color w:val="000000"/>
                <w:szCs w:val="18"/>
              </w:rPr>
              <w:t>.</w:t>
            </w:r>
          </w:p>
        </w:tc>
        <w:tc>
          <w:tcPr>
            <w:tcW w:w="7353" w:type="dxa"/>
            <w:tcBorders>
              <w:top w:val="nil"/>
              <w:left w:val="nil"/>
              <w:bottom w:val="single" w:sz="4" w:space="0" w:color="auto"/>
              <w:right w:val="single" w:sz="4" w:space="0" w:color="auto"/>
            </w:tcBorders>
            <w:vAlign w:val="bottom"/>
          </w:tcPr>
          <w:p w14:paraId="1E4A5198" w14:textId="575F3C09" w:rsidR="00231F3F" w:rsidRPr="00D81A5B" w:rsidRDefault="00231F3F" w:rsidP="009A3E0F">
            <w:pPr>
              <w:jc w:val="left"/>
              <w:rPr>
                <w:rFonts w:cs="Arial"/>
                <w:szCs w:val="18"/>
              </w:rPr>
            </w:pPr>
            <w:r w:rsidRPr="00192BA9">
              <w:rPr>
                <w:rFonts w:cs="Arial"/>
                <w:szCs w:val="18"/>
              </w:rPr>
              <w:t xml:space="preserve">NOTE: The Nebraska State Capitol is </w:t>
            </w:r>
            <w:proofErr w:type="gramStart"/>
            <w:r w:rsidRPr="00192BA9">
              <w:rPr>
                <w:rFonts w:cs="Arial"/>
                <w:szCs w:val="18"/>
              </w:rPr>
              <w:t>an</w:t>
            </w:r>
            <w:proofErr w:type="gramEnd"/>
            <w:r w:rsidRPr="00192BA9">
              <w:rPr>
                <w:rFonts w:cs="Arial"/>
                <w:szCs w:val="18"/>
              </w:rPr>
              <w:t xml:space="preserve"> historic building of national importance.  Extreme care must be exercised in the </w:t>
            </w:r>
            <w:proofErr w:type="gramStart"/>
            <w:r w:rsidRPr="00192BA9">
              <w:rPr>
                <w:rFonts w:cs="Arial"/>
                <w:szCs w:val="18"/>
              </w:rPr>
              <w:t>moving</w:t>
            </w:r>
            <w:proofErr w:type="gramEnd"/>
            <w:r w:rsidRPr="00192BA9">
              <w:rPr>
                <w:rFonts w:cs="Arial"/>
                <w:szCs w:val="18"/>
              </w:rPr>
              <w:t xml:space="preserve"> many office </w:t>
            </w:r>
            <w:proofErr w:type="gramStart"/>
            <w:r w:rsidRPr="00192BA9">
              <w:rPr>
                <w:rFonts w:cs="Arial"/>
                <w:szCs w:val="18"/>
              </w:rPr>
              <w:t>furnishings, and</w:t>
            </w:r>
            <w:proofErr w:type="gramEnd"/>
            <w:r w:rsidRPr="00192BA9">
              <w:rPr>
                <w:rFonts w:cs="Arial"/>
                <w:szCs w:val="18"/>
              </w:rPr>
              <w:t xml:space="preserve"> provide protection of building details and finishes that are original to the Capitol.  If any building items should be damaged by the </w:t>
            </w:r>
            <w:r>
              <w:rPr>
                <w:rFonts w:cs="Arial"/>
                <w:szCs w:val="18"/>
              </w:rPr>
              <w:t>Vendor</w:t>
            </w:r>
            <w:r w:rsidRPr="009A3E0F">
              <w:rPr>
                <w:rFonts w:cs="Arial"/>
                <w:szCs w:val="18"/>
              </w:rPr>
              <w:t xml:space="preserve">, the Office of the Capitol Commission will establish the value of the item and the cost of repairing or replacing the damaged item.  Such amount shall be reimbursed by the </w:t>
            </w:r>
            <w:r>
              <w:rPr>
                <w:rFonts w:cs="Arial"/>
                <w:szCs w:val="18"/>
              </w:rPr>
              <w:t>Vendor</w:t>
            </w:r>
            <w:r w:rsidRPr="009A3E0F">
              <w:rPr>
                <w:rFonts w:cs="Arial"/>
                <w:szCs w:val="18"/>
              </w:rPr>
              <w:t>.</w:t>
            </w:r>
          </w:p>
        </w:tc>
        <w:tc>
          <w:tcPr>
            <w:tcW w:w="578" w:type="dxa"/>
            <w:tcBorders>
              <w:top w:val="nil"/>
              <w:left w:val="nil"/>
              <w:bottom w:val="single" w:sz="4" w:space="0" w:color="auto"/>
              <w:right w:val="single" w:sz="4" w:space="0" w:color="auto"/>
            </w:tcBorders>
            <w:noWrap/>
            <w:vAlign w:val="bottom"/>
          </w:tcPr>
          <w:p w14:paraId="2428EF0A" w14:textId="77777777" w:rsidR="00231F3F" w:rsidRPr="00D81A5B" w:rsidRDefault="00231F3F">
            <w:pPr>
              <w:jc w:val="left"/>
              <w:rPr>
                <w:rFonts w:cs="Arial"/>
                <w:color w:val="000000"/>
                <w:szCs w:val="18"/>
              </w:rPr>
            </w:pPr>
          </w:p>
        </w:tc>
        <w:tc>
          <w:tcPr>
            <w:tcW w:w="630" w:type="dxa"/>
            <w:tcBorders>
              <w:top w:val="nil"/>
              <w:left w:val="nil"/>
              <w:bottom w:val="single" w:sz="4" w:space="0" w:color="auto"/>
              <w:right w:val="single" w:sz="4" w:space="0" w:color="auto"/>
            </w:tcBorders>
            <w:noWrap/>
            <w:vAlign w:val="bottom"/>
          </w:tcPr>
          <w:p w14:paraId="51671CA9" w14:textId="77777777" w:rsidR="00231F3F" w:rsidRPr="00D81A5B" w:rsidRDefault="00231F3F">
            <w:pPr>
              <w:jc w:val="left"/>
              <w:rPr>
                <w:rFonts w:cs="Arial"/>
                <w:color w:val="000000"/>
                <w:szCs w:val="18"/>
              </w:rPr>
            </w:pPr>
          </w:p>
        </w:tc>
        <w:tc>
          <w:tcPr>
            <w:tcW w:w="2880" w:type="dxa"/>
            <w:tcBorders>
              <w:top w:val="nil"/>
              <w:left w:val="nil"/>
              <w:bottom w:val="single" w:sz="4" w:space="0" w:color="auto"/>
              <w:right w:val="single" w:sz="8" w:space="0" w:color="auto"/>
            </w:tcBorders>
            <w:noWrap/>
            <w:vAlign w:val="bottom"/>
          </w:tcPr>
          <w:p w14:paraId="7BC36AEA" w14:textId="77777777" w:rsidR="00231F3F" w:rsidRPr="00D81A5B" w:rsidRDefault="00231F3F">
            <w:pPr>
              <w:jc w:val="left"/>
              <w:rPr>
                <w:rFonts w:cs="Arial"/>
                <w:color w:val="000000"/>
                <w:szCs w:val="18"/>
              </w:rPr>
            </w:pPr>
          </w:p>
        </w:tc>
      </w:tr>
      <w:tr w:rsidR="005245EB" w:rsidRPr="00D81A5B" w14:paraId="5283644A" w14:textId="77777777" w:rsidTr="00997523">
        <w:trPr>
          <w:trHeight w:val="239"/>
        </w:trPr>
        <w:tc>
          <w:tcPr>
            <w:tcW w:w="1239" w:type="dxa"/>
            <w:tcBorders>
              <w:top w:val="single" w:sz="4" w:space="0" w:color="auto"/>
              <w:left w:val="single" w:sz="8" w:space="0" w:color="auto"/>
              <w:bottom w:val="single" w:sz="4" w:space="0" w:color="auto"/>
              <w:right w:val="single" w:sz="4" w:space="0" w:color="auto"/>
            </w:tcBorders>
            <w:noWrap/>
            <w:vAlign w:val="center"/>
            <w:hideMark/>
          </w:tcPr>
          <w:p w14:paraId="16383740" w14:textId="5D414805" w:rsidR="005245EB" w:rsidRPr="00192BA9" w:rsidRDefault="00EC2DEB">
            <w:pPr>
              <w:jc w:val="center"/>
              <w:rPr>
                <w:rFonts w:cs="Arial"/>
                <w:color w:val="000000"/>
                <w:szCs w:val="18"/>
              </w:rPr>
            </w:pPr>
            <w:r w:rsidRPr="00192BA9">
              <w:rPr>
                <w:rFonts w:cs="Arial"/>
                <w:color w:val="000000"/>
                <w:szCs w:val="18"/>
              </w:rPr>
              <w:t>3</w:t>
            </w:r>
            <w:r>
              <w:rPr>
                <w:rFonts w:cs="Arial"/>
                <w:color w:val="000000"/>
                <w:szCs w:val="18"/>
              </w:rPr>
              <w:t>5</w:t>
            </w:r>
            <w:r w:rsidR="005245EB" w:rsidRPr="00192BA9">
              <w:rPr>
                <w:rFonts w:cs="Arial"/>
                <w:color w:val="000000"/>
                <w:szCs w:val="18"/>
              </w:rPr>
              <w:t>.</w:t>
            </w:r>
          </w:p>
        </w:tc>
        <w:tc>
          <w:tcPr>
            <w:tcW w:w="7353" w:type="dxa"/>
            <w:tcBorders>
              <w:top w:val="single" w:sz="4" w:space="0" w:color="auto"/>
              <w:left w:val="nil"/>
              <w:bottom w:val="single" w:sz="4" w:space="0" w:color="auto"/>
              <w:right w:val="single" w:sz="4" w:space="0" w:color="auto"/>
            </w:tcBorders>
            <w:vAlign w:val="bottom"/>
            <w:hideMark/>
          </w:tcPr>
          <w:p w14:paraId="05AC61E7" w14:textId="0B979F42" w:rsidR="005245EB" w:rsidRPr="00D81A5B" w:rsidRDefault="005245EB">
            <w:pPr>
              <w:jc w:val="left"/>
              <w:rPr>
                <w:rFonts w:cs="Arial"/>
                <w:color w:val="000000"/>
                <w:szCs w:val="18"/>
              </w:rPr>
            </w:pPr>
            <w:r w:rsidRPr="00D81A5B">
              <w:rPr>
                <w:rFonts w:cs="Arial"/>
                <w:color w:val="000000"/>
                <w:szCs w:val="18"/>
              </w:rPr>
              <w:t xml:space="preserve">Notification shall be made to the designated </w:t>
            </w:r>
            <w:r>
              <w:rPr>
                <w:rFonts w:cs="Arial"/>
                <w:color w:val="000000"/>
                <w:szCs w:val="18"/>
              </w:rPr>
              <w:t xml:space="preserve">Agency </w:t>
            </w:r>
            <w:r w:rsidRPr="00D81A5B">
              <w:rPr>
                <w:rFonts w:cs="Arial"/>
                <w:color w:val="000000"/>
                <w:szCs w:val="18"/>
              </w:rPr>
              <w:t xml:space="preserve">Project Manager to schedule the final </w:t>
            </w:r>
            <w:proofErr w:type="gramStart"/>
            <w:r w:rsidRPr="00D81A5B">
              <w:rPr>
                <w:rFonts w:cs="Arial"/>
                <w:color w:val="000000"/>
                <w:szCs w:val="18"/>
              </w:rPr>
              <w:t>walk through</w:t>
            </w:r>
            <w:proofErr w:type="gramEnd"/>
            <w:r w:rsidRPr="00D81A5B">
              <w:rPr>
                <w:rFonts w:cs="Arial"/>
                <w:color w:val="000000"/>
                <w:szCs w:val="18"/>
              </w:rPr>
              <w:t xml:space="preserve"> and </w:t>
            </w:r>
            <w:r w:rsidR="00D439DA">
              <w:rPr>
                <w:rFonts w:cs="Arial"/>
                <w:color w:val="000000"/>
                <w:szCs w:val="18"/>
              </w:rPr>
              <w:t>punch list</w:t>
            </w:r>
            <w:r w:rsidR="00401C7F">
              <w:rPr>
                <w:rFonts w:cs="Arial"/>
                <w:color w:val="000000"/>
                <w:szCs w:val="18"/>
              </w:rPr>
              <w:t xml:space="preserve"> inspection.</w:t>
            </w:r>
          </w:p>
        </w:tc>
        <w:tc>
          <w:tcPr>
            <w:tcW w:w="578" w:type="dxa"/>
            <w:tcBorders>
              <w:top w:val="single" w:sz="4" w:space="0" w:color="auto"/>
              <w:left w:val="nil"/>
              <w:bottom w:val="single" w:sz="4" w:space="0" w:color="auto"/>
              <w:right w:val="single" w:sz="4" w:space="0" w:color="auto"/>
            </w:tcBorders>
            <w:noWrap/>
            <w:vAlign w:val="bottom"/>
            <w:hideMark/>
          </w:tcPr>
          <w:p w14:paraId="4134919E"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single" w:sz="4" w:space="0" w:color="auto"/>
              <w:left w:val="nil"/>
              <w:bottom w:val="single" w:sz="4" w:space="0" w:color="auto"/>
              <w:right w:val="single" w:sz="4" w:space="0" w:color="auto"/>
            </w:tcBorders>
            <w:noWrap/>
            <w:vAlign w:val="bottom"/>
            <w:hideMark/>
          </w:tcPr>
          <w:p w14:paraId="18C324CE"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single" w:sz="4" w:space="0" w:color="auto"/>
              <w:left w:val="nil"/>
              <w:bottom w:val="single" w:sz="4" w:space="0" w:color="auto"/>
              <w:right w:val="single" w:sz="8" w:space="0" w:color="auto"/>
            </w:tcBorders>
            <w:noWrap/>
            <w:vAlign w:val="bottom"/>
            <w:hideMark/>
          </w:tcPr>
          <w:p w14:paraId="1167B47A"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34E7F7B1" w14:textId="77777777" w:rsidTr="00997523">
        <w:trPr>
          <w:trHeight w:val="1277"/>
        </w:trPr>
        <w:tc>
          <w:tcPr>
            <w:tcW w:w="1239" w:type="dxa"/>
            <w:tcBorders>
              <w:top w:val="nil"/>
              <w:left w:val="single" w:sz="8" w:space="0" w:color="auto"/>
              <w:bottom w:val="single" w:sz="8" w:space="0" w:color="auto"/>
              <w:right w:val="single" w:sz="4" w:space="0" w:color="auto"/>
            </w:tcBorders>
            <w:noWrap/>
            <w:vAlign w:val="center"/>
          </w:tcPr>
          <w:p w14:paraId="3ABD84E4" w14:textId="33F4E42E" w:rsidR="005245EB" w:rsidRPr="00192BA9" w:rsidRDefault="005245EB">
            <w:pPr>
              <w:rPr>
                <w:rFonts w:cs="Arial"/>
                <w:color w:val="000000"/>
                <w:szCs w:val="18"/>
              </w:rPr>
            </w:pPr>
            <w:r w:rsidRPr="00192BA9">
              <w:rPr>
                <w:rFonts w:cs="Arial"/>
                <w:color w:val="000000"/>
                <w:szCs w:val="18"/>
              </w:rPr>
              <w:t xml:space="preserve">     </w:t>
            </w:r>
            <w:r w:rsidR="00997523">
              <w:rPr>
                <w:rFonts w:cs="Arial"/>
                <w:color w:val="000000"/>
                <w:szCs w:val="18"/>
              </w:rPr>
              <w:t xml:space="preserve">  </w:t>
            </w:r>
            <w:r w:rsidRPr="00192BA9">
              <w:rPr>
                <w:rFonts w:cs="Arial"/>
                <w:color w:val="000000"/>
                <w:szCs w:val="18"/>
              </w:rPr>
              <w:t>3</w:t>
            </w:r>
            <w:r w:rsidR="009A3E0F">
              <w:rPr>
                <w:rFonts w:cs="Arial"/>
                <w:color w:val="000000"/>
                <w:szCs w:val="18"/>
              </w:rPr>
              <w:t>6</w:t>
            </w:r>
            <w:r w:rsidRPr="00192BA9">
              <w:rPr>
                <w:rFonts w:cs="Arial"/>
                <w:color w:val="000000"/>
                <w:szCs w:val="18"/>
              </w:rPr>
              <w:t>.</w:t>
            </w:r>
          </w:p>
        </w:tc>
        <w:tc>
          <w:tcPr>
            <w:tcW w:w="7353" w:type="dxa"/>
            <w:tcBorders>
              <w:top w:val="nil"/>
              <w:left w:val="nil"/>
              <w:bottom w:val="single" w:sz="8" w:space="0" w:color="auto"/>
              <w:right w:val="single" w:sz="4" w:space="0" w:color="auto"/>
            </w:tcBorders>
            <w:vAlign w:val="bottom"/>
          </w:tcPr>
          <w:p w14:paraId="13A004F5" w14:textId="5020112A" w:rsidR="005245EB" w:rsidRPr="002E616B" w:rsidRDefault="005245EB">
            <w:r w:rsidRPr="00394651">
              <w:t xml:space="preserve">The United States, Department of Interior has recognized the Nebraska State Capitol as a Registered National Historic Landmark and as such, possesses exceptional architectural, historic, and cultural value for our nation.  Original building and site finishes, details, and furnishings are of the highest quality available, both in material and craftsmanship.  It is the mission of the Office of the Capitol Commission (OCC) to ensure that all </w:t>
            </w:r>
            <w:r w:rsidR="004D02A2">
              <w:t>Vendors</w:t>
            </w:r>
            <w:r w:rsidRPr="00394651">
              <w:t xml:space="preserve"> use the utmost care in preserving the building.</w:t>
            </w:r>
          </w:p>
        </w:tc>
        <w:tc>
          <w:tcPr>
            <w:tcW w:w="578" w:type="dxa"/>
            <w:tcBorders>
              <w:top w:val="nil"/>
              <w:left w:val="nil"/>
              <w:bottom w:val="single" w:sz="8" w:space="0" w:color="auto"/>
              <w:right w:val="single" w:sz="4" w:space="0" w:color="auto"/>
            </w:tcBorders>
            <w:noWrap/>
            <w:vAlign w:val="bottom"/>
          </w:tcPr>
          <w:p w14:paraId="7CEAF495" w14:textId="77777777" w:rsidR="005245EB" w:rsidRPr="00D81A5B" w:rsidRDefault="005245EB">
            <w:pPr>
              <w:jc w:val="left"/>
              <w:rPr>
                <w:rFonts w:cs="Arial"/>
                <w:color w:val="000000"/>
                <w:szCs w:val="18"/>
              </w:rPr>
            </w:pPr>
          </w:p>
        </w:tc>
        <w:tc>
          <w:tcPr>
            <w:tcW w:w="630" w:type="dxa"/>
            <w:tcBorders>
              <w:top w:val="nil"/>
              <w:left w:val="nil"/>
              <w:bottom w:val="single" w:sz="8" w:space="0" w:color="auto"/>
              <w:right w:val="single" w:sz="4" w:space="0" w:color="auto"/>
            </w:tcBorders>
            <w:noWrap/>
            <w:vAlign w:val="bottom"/>
          </w:tcPr>
          <w:p w14:paraId="5CB5E034" w14:textId="77777777" w:rsidR="005245EB" w:rsidRPr="00D81A5B" w:rsidRDefault="005245EB">
            <w:pPr>
              <w:jc w:val="left"/>
              <w:rPr>
                <w:rFonts w:cs="Arial"/>
                <w:color w:val="000000"/>
                <w:szCs w:val="18"/>
              </w:rPr>
            </w:pPr>
          </w:p>
        </w:tc>
        <w:tc>
          <w:tcPr>
            <w:tcW w:w="2880" w:type="dxa"/>
            <w:tcBorders>
              <w:top w:val="nil"/>
              <w:left w:val="nil"/>
              <w:bottom w:val="single" w:sz="8" w:space="0" w:color="auto"/>
              <w:right w:val="single" w:sz="8" w:space="0" w:color="auto"/>
            </w:tcBorders>
            <w:noWrap/>
            <w:vAlign w:val="bottom"/>
          </w:tcPr>
          <w:p w14:paraId="48671045" w14:textId="77777777" w:rsidR="005245EB" w:rsidRPr="00D81A5B" w:rsidRDefault="005245EB">
            <w:pPr>
              <w:jc w:val="left"/>
              <w:rPr>
                <w:rFonts w:cs="Arial"/>
                <w:color w:val="000000"/>
                <w:szCs w:val="18"/>
              </w:rPr>
            </w:pPr>
          </w:p>
        </w:tc>
      </w:tr>
      <w:tr w:rsidR="005245EB" w:rsidRPr="00D81A5B" w14:paraId="0CC74BE8" w14:textId="77777777" w:rsidTr="00997523">
        <w:trPr>
          <w:trHeight w:val="246"/>
        </w:trPr>
        <w:tc>
          <w:tcPr>
            <w:tcW w:w="1239" w:type="dxa"/>
            <w:tcBorders>
              <w:top w:val="nil"/>
              <w:left w:val="single" w:sz="8" w:space="0" w:color="auto"/>
              <w:bottom w:val="single" w:sz="8" w:space="0" w:color="auto"/>
              <w:right w:val="single" w:sz="4" w:space="0" w:color="auto"/>
            </w:tcBorders>
            <w:noWrap/>
            <w:vAlign w:val="center"/>
          </w:tcPr>
          <w:p w14:paraId="421605DC" w14:textId="63B4035A" w:rsidR="005245EB" w:rsidRPr="00192BA9" w:rsidRDefault="005245EB">
            <w:pPr>
              <w:jc w:val="center"/>
              <w:rPr>
                <w:rFonts w:cs="Arial"/>
                <w:color w:val="000000"/>
                <w:szCs w:val="18"/>
              </w:rPr>
            </w:pPr>
            <w:r w:rsidRPr="00192BA9">
              <w:rPr>
                <w:rFonts w:cs="Arial"/>
                <w:color w:val="000000"/>
                <w:szCs w:val="18"/>
              </w:rPr>
              <w:t>3</w:t>
            </w:r>
            <w:r w:rsidR="009A3E0F">
              <w:rPr>
                <w:rFonts w:cs="Arial"/>
                <w:color w:val="000000"/>
                <w:szCs w:val="18"/>
              </w:rPr>
              <w:t>7</w:t>
            </w:r>
            <w:r w:rsidRPr="00192BA9">
              <w:rPr>
                <w:rFonts w:cs="Arial"/>
                <w:color w:val="000000"/>
                <w:szCs w:val="18"/>
              </w:rPr>
              <w:t>.</w:t>
            </w:r>
          </w:p>
        </w:tc>
        <w:tc>
          <w:tcPr>
            <w:tcW w:w="7353" w:type="dxa"/>
            <w:tcBorders>
              <w:top w:val="nil"/>
              <w:left w:val="nil"/>
              <w:bottom w:val="single" w:sz="8" w:space="0" w:color="auto"/>
              <w:right w:val="single" w:sz="4" w:space="0" w:color="auto"/>
            </w:tcBorders>
            <w:vAlign w:val="bottom"/>
          </w:tcPr>
          <w:p w14:paraId="61EBAA7A" w14:textId="617769C6" w:rsidR="005245EB" w:rsidRPr="00D81A5B" w:rsidRDefault="005245EB">
            <w:pPr>
              <w:jc w:val="left"/>
              <w:rPr>
                <w:rFonts w:cs="Arial"/>
                <w:color w:val="000000"/>
                <w:szCs w:val="18"/>
              </w:rPr>
            </w:pPr>
            <w:r w:rsidRPr="00A82897">
              <w:rPr>
                <w:rFonts w:cs="Arial"/>
                <w:color w:val="000000"/>
                <w:szCs w:val="18"/>
              </w:rPr>
              <w:t xml:space="preserve">The </w:t>
            </w:r>
            <w:r w:rsidR="004D02A2">
              <w:rPr>
                <w:rFonts w:cs="Arial"/>
                <w:color w:val="000000"/>
                <w:szCs w:val="18"/>
              </w:rPr>
              <w:t>Vendor</w:t>
            </w:r>
            <w:r w:rsidRPr="00A82897">
              <w:rPr>
                <w:rFonts w:cs="Arial"/>
                <w:color w:val="000000"/>
                <w:szCs w:val="18"/>
              </w:rPr>
              <w:t xml:space="preserve"> </w:t>
            </w:r>
            <w:proofErr w:type="gramStart"/>
            <w:r w:rsidRPr="00A82897">
              <w:rPr>
                <w:rFonts w:cs="Arial"/>
                <w:color w:val="000000"/>
                <w:szCs w:val="18"/>
              </w:rPr>
              <w:t>shall</w:t>
            </w:r>
            <w:proofErr w:type="gramEnd"/>
            <w:r w:rsidRPr="00A82897">
              <w:rPr>
                <w:rFonts w:cs="Arial"/>
                <w:color w:val="000000"/>
                <w:szCs w:val="18"/>
              </w:rPr>
              <w:t xml:space="preserve"> employ only trained qualified people, as </w:t>
            </w:r>
            <w:r w:rsidR="009A3E0F">
              <w:rPr>
                <w:rFonts w:cs="Arial"/>
                <w:color w:val="000000"/>
                <w:szCs w:val="18"/>
              </w:rPr>
              <w:t>they</w:t>
            </w:r>
            <w:r w:rsidR="009A3E0F" w:rsidRPr="00A82897">
              <w:rPr>
                <w:rFonts w:cs="Arial"/>
                <w:color w:val="000000"/>
                <w:szCs w:val="18"/>
              </w:rPr>
              <w:t xml:space="preserve"> deem</w:t>
            </w:r>
            <w:r w:rsidRPr="00A82897">
              <w:rPr>
                <w:rFonts w:cs="Arial"/>
                <w:color w:val="000000"/>
                <w:szCs w:val="18"/>
              </w:rPr>
              <w:t xml:space="preserve"> necessary to perform the work, and they shall </w:t>
            </w:r>
            <w:proofErr w:type="gramStart"/>
            <w:r w:rsidR="009A3E0F" w:rsidRPr="00A82897">
              <w:rPr>
                <w:rFonts w:cs="Arial"/>
                <w:color w:val="000000"/>
                <w:szCs w:val="18"/>
              </w:rPr>
              <w:t>remain</w:t>
            </w:r>
            <w:r w:rsidR="009A3E0F">
              <w:rPr>
                <w:rFonts w:cs="Arial"/>
                <w:color w:val="000000"/>
                <w:szCs w:val="18"/>
              </w:rPr>
              <w:t xml:space="preserve"> their</w:t>
            </w:r>
            <w:r w:rsidR="004B3EEF">
              <w:rPr>
                <w:rFonts w:cs="Arial"/>
                <w:color w:val="000000"/>
                <w:szCs w:val="18"/>
              </w:rPr>
              <w:t xml:space="preserve"> </w:t>
            </w:r>
            <w:r w:rsidRPr="00A82897">
              <w:rPr>
                <w:rFonts w:cs="Arial"/>
                <w:color w:val="000000"/>
                <w:szCs w:val="18"/>
              </w:rPr>
              <w:t xml:space="preserve">employees subject to </w:t>
            </w:r>
            <w:r w:rsidR="004B3EEF">
              <w:rPr>
                <w:rFonts w:cs="Arial"/>
                <w:color w:val="000000"/>
                <w:szCs w:val="18"/>
              </w:rPr>
              <w:t>their</w:t>
            </w:r>
            <w:r w:rsidRPr="00A82897">
              <w:rPr>
                <w:rFonts w:cs="Arial"/>
                <w:color w:val="000000"/>
                <w:szCs w:val="18"/>
              </w:rPr>
              <w:t xml:space="preserve"> direction at all times</w:t>
            </w:r>
            <w:proofErr w:type="gramEnd"/>
            <w:r w:rsidRPr="00A82897">
              <w:rPr>
                <w:rFonts w:cs="Arial"/>
                <w:color w:val="000000"/>
                <w:szCs w:val="18"/>
              </w:rPr>
              <w:t xml:space="preserve">.  However, the </w:t>
            </w:r>
            <w:r w:rsidR="004D02A2">
              <w:rPr>
                <w:rFonts w:cs="Arial"/>
                <w:color w:val="000000"/>
                <w:szCs w:val="18"/>
              </w:rPr>
              <w:t>Vendor</w:t>
            </w:r>
            <w:r w:rsidRPr="00A82897">
              <w:rPr>
                <w:rFonts w:cs="Arial"/>
                <w:color w:val="000000"/>
                <w:szCs w:val="18"/>
              </w:rPr>
              <w:t xml:space="preserve"> </w:t>
            </w:r>
            <w:proofErr w:type="gramStart"/>
            <w:r w:rsidRPr="00A82897">
              <w:rPr>
                <w:rFonts w:cs="Arial"/>
                <w:color w:val="000000"/>
                <w:szCs w:val="18"/>
              </w:rPr>
              <w:t>shall</w:t>
            </w:r>
            <w:proofErr w:type="gramEnd"/>
            <w:r w:rsidRPr="00A82897">
              <w:rPr>
                <w:rFonts w:cs="Arial"/>
                <w:color w:val="000000"/>
                <w:szCs w:val="18"/>
              </w:rPr>
              <w:t xml:space="preserve"> require </w:t>
            </w:r>
            <w:r w:rsidR="004B3EEF">
              <w:rPr>
                <w:rFonts w:cs="Arial"/>
                <w:color w:val="000000"/>
                <w:szCs w:val="18"/>
              </w:rPr>
              <w:t>their</w:t>
            </w:r>
            <w:r w:rsidRPr="00A82897">
              <w:rPr>
                <w:rFonts w:cs="Arial"/>
                <w:color w:val="000000"/>
                <w:szCs w:val="18"/>
              </w:rPr>
              <w:t xml:space="preserve"> employees to comply with instructions that pertain to conduct and building regulations.  The </w:t>
            </w:r>
            <w:r w:rsidR="004D02A2">
              <w:rPr>
                <w:rFonts w:cs="Arial"/>
                <w:color w:val="000000"/>
                <w:szCs w:val="18"/>
              </w:rPr>
              <w:t>Vendor</w:t>
            </w:r>
            <w:r w:rsidRPr="00A82897">
              <w:rPr>
                <w:rFonts w:cs="Arial"/>
                <w:color w:val="000000"/>
                <w:szCs w:val="18"/>
              </w:rPr>
              <w:t xml:space="preserve"> shall have a responsible, capable supervisor in the building </w:t>
            </w:r>
            <w:proofErr w:type="gramStart"/>
            <w:r w:rsidRPr="00A82897">
              <w:rPr>
                <w:rFonts w:cs="Arial"/>
                <w:color w:val="000000"/>
                <w:szCs w:val="18"/>
              </w:rPr>
              <w:t>at all times</w:t>
            </w:r>
            <w:proofErr w:type="gramEnd"/>
            <w:r w:rsidRPr="00A82897">
              <w:rPr>
                <w:rFonts w:cs="Arial"/>
                <w:color w:val="000000"/>
                <w:szCs w:val="18"/>
              </w:rPr>
              <w:t xml:space="preserve"> while their employees are on duty.  The State Capitol has several confidential areas that require additional supervision by State employees.  These areas will be identified by the Capitol manager. The State shall make sole approval of employees scheduled to work in these confidential areas within the building. The </w:t>
            </w:r>
            <w:r w:rsidR="004D02A2">
              <w:rPr>
                <w:rFonts w:cs="Arial"/>
                <w:color w:val="000000"/>
                <w:szCs w:val="18"/>
              </w:rPr>
              <w:t>Vendor</w:t>
            </w:r>
            <w:r w:rsidRPr="00A82897">
              <w:rPr>
                <w:rFonts w:cs="Arial"/>
                <w:color w:val="000000"/>
                <w:szCs w:val="18"/>
              </w:rPr>
              <w:t xml:space="preserve"> shall provide the State with the names of all </w:t>
            </w:r>
            <w:r w:rsidR="009A3E0F">
              <w:rPr>
                <w:rFonts w:cs="Arial"/>
                <w:color w:val="000000"/>
                <w:szCs w:val="18"/>
              </w:rPr>
              <w:t>their</w:t>
            </w:r>
            <w:r w:rsidR="009A3E0F" w:rsidRPr="00A82897">
              <w:rPr>
                <w:rFonts w:cs="Arial"/>
                <w:color w:val="000000"/>
                <w:szCs w:val="18"/>
              </w:rPr>
              <w:t xml:space="preserve"> employees</w:t>
            </w:r>
            <w:r w:rsidRPr="00A82897">
              <w:rPr>
                <w:rFonts w:cs="Arial"/>
                <w:color w:val="000000"/>
                <w:szCs w:val="18"/>
              </w:rPr>
              <w:t xml:space="preserve"> who will be performing work under this contract </w:t>
            </w:r>
            <w:r w:rsidR="00231F3F" w:rsidRPr="00A82897">
              <w:rPr>
                <w:rFonts w:cs="Arial"/>
                <w:color w:val="000000"/>
                <w:szCs w:val="18"/>
              </w:rPr>
              <w:t>and provide</w:t>
            </w:r>
            <w:r w:rsidRPr="00A82897">
              <w:rPr>
                <w:rFonts w:cs="Arial"/>
                <w:color w:val="000000"/>
                <w:szCs w:val="18"/>
              </w:rPr>
              <w:t xml:space="preserve"> them with proper identification so that they may be identified at the time of entry into the building and during all working hours.  The State reserves the right to approve or disapprove any of the </w:t>
            </w:r>
            <w:r w:rsidR="004D02A2">
              <w:rPr>
                <w:rFonts w:cs="Arial"/>
                <w:color w:val="000000"/>
                <w:szCs w:val="18"/>
              </w:rPr>
              <w:t>Vendor’s</w:t>
            </w:r>
            <w:r w:rsidRPr="00A82897">
              <w:rPr>
                <w:rFonts w:cs="Arial"/>
                <w:color w:val="000000"/>
                <w:szCs w:val="18"/>
              </w:rPr>
              <w:t xml:space="preserve"> employees assigned to the building.  Under no circumstances will the </w:t>
            </w:r>
            <w:r w:rsidR="004D02A2">
              <w:rPr>
                <w:rFonts w:cs="Arial"/>
                <w:color w:val="000000"/>
                <w:szCs w:val="18"/>
              </w:rPr>
              <w:t>Vendor’s</w:t>
            </w:r>
            <w:r w:rsidRPr="00A82897">
              <w:rPr>
                <w:rFonts w:cs="Arial"/>
                <w:color w:val="000000"/>
                <w:szCs w:val="18"/>
              </w:rPr>
              <w:t xml:space="preserve"> employees be allowed to use </w:t>
            </w:r>
            <w:r w:rsidR="00231F3F" w:rsidRPr="00A82897">
              <w:rPr>
                <w:rFonts w:cs="Arial"/>
                <w:color w:val="000000"/>
                <w:szCs w:val="18"/>
              </w:rPr>
              <w:t>phones</w:t>
            </w:r>
            <w:r w:rsidRPr="00A82897">
              <w:rPr>
                <w:rFonts w:cs="Arial"/>
                <w:color w:val="000000"/>
                <w:szCs w:val="18"/>
              </w:rPr>
              <w:t>, copiers or other office machines in any office area.</w:t>
            </w:r>
          </w:p>
        </w:tc>
        <w:tc>
          <w:tcPr>
            <w:tcW w:w="578" w:type="dxa"/>
            <w:tcBorders>
              <w:top w:val="nil"/>
              <w:left w:val="nil"/>
              <w:bottom w:val="single" w:sz="8" w:space="0" w:color="auto"/>
              <w:right w:val="single" w:sz="4" w:space="0" w:color="auto"/>
            </w:tcBorders>
            <w:noWrap/>
            <w:vAlign w:val="bottom"/>
          </w:tcPr>
          <w:p w14:paraId="28F7F731" w14:textId="77777777" w:rsidR="005245EB" w:rsidRPr="00D81A5B" w:rsidRDefault="005245EB">
            <w:pPr>
              <w:jc w:val="left"/>
              <w:rPr>
                <w:rFonts w:cs="Arial"/>
                <w:color w:val="000000"/>
                <w:szCs w:val="18"/>
              </w:rPr>
            </w:pPr>
          </w:p>
        </w:tc>
        <w:tc>
          <w:tcPr>
            <w:tcW w:w="630" w:type="dxa"/>
            <w:tcBorders>
              <w:top w:val="nil"/>
              <w:left w:val="nil"/>
              <w:bottom w:val="single" w:sz="8" w:space="0" w:color="auto"/>
              <w:right w:val="single" w:sz="4" w:space="0" w:color="auto"/>
            </w:tcBorders>
            <w:noWrap/>
            <w:vAlign w:val="bottom"/>
          </w:tcPr>
          <w:p w14:paraId="4BD2E9B8" w14:textId="77777777" w:rsidR="005245EB" w:rsidRPr="00D81A5B" w:rsidRDefault="005245EB">
            <w:pPr>
              <w:jc w:val="left"/>
              <w:rPr>
                <w:rFonts w:cs="Arial"/>
                <w:color w:val="000000"/>
                <w:szCs w:val="18"/>
              </w:rPr>
            </w:pPr>
          </w:p>
        </w:tc>
        <w:tc>
          <w:tcPr>
            <w:tcW w:w="2880" w:type="dxa"/>
            <w:tcBorders>
              <w:top w:val="nil"/>
              <w:left w:val="nil"/>
              <w:bottom w:val="single" w:sz="8" w:space="0" w:color="auto"/>
              <w:right w:val="single" w:sz="8" w:space="0" w:color="auto"/>
            </w:tcBorders>
            <w:noWrap/>
            <w:vAlign w:val="bottom"/>
          </w:tcPr>
          <w:p w14:paraId="755D064A" w14:textId="77777777" w:rsidR="005245EB" w:rsidRPr="00D81A5B" w:rsidRDefault="005245EB">
            <w:pPr>
              <w:jc w:val="left"/>
              <w:rPr>
                <w:rFonts w:cs="Arial"/>
                <w:color w:val="000000"/>
                <w:szCs w:val="18"/>
              </w:rPr>
            </w:pPr>
          </w:p>
        </w:tc>
      </w:tr>
      <w:tr w:rsidR="005245EB" w:rsidRPr="00D81A5B" w14:paraId="36FABF5F" w14:textId="77777777" w:rsidTr="00997523">
        <w:trPr>
          <w:trHeight w:val="246"/>
        </w:trPr>
        <w:tc>
          <w:tcPr>
            <w:tcW w:w="1239" w:type="dxa"/>
            <w:tcBorders>
              <w:top w:val="nil"/>
              <w:left w:val="single" w:sz="8" w:space="0" w:color="auto"/>
              <w:bottom w:val="single" w:sz="8" w:space="0" w:color="auto"/>
              <w:right w:val="single" w:sz="4" w:space="0" w:color="auto"/>
            </w:tcBorders>
            <w:noWrap/>
            <w:vAlign w:val="center"/>
          </w:tcPr>
          <w:p w14:paraId="54B7C30B" w14:textId="269742A5" w:rsidR="005245EB" w:rsidRPr="00192BA9" w:rsidRDefault="009A3E0F">
            <w:pPr>
              <w:jc w:val="center"/>
              <w:rPr>
                <w:rFonts w:cs="Arial"/>
                <w:color w:val="000000"/>
                <w:szCs w:val="18"/>
              </w:rPr>
            </w:pPr>
            <w:r>
              <w:rPr>
                <w:rFonts w:cs="Arial"/>
                <w:color w:val="000000"/>
                <w:szCs w:val="18"/>
              </w:rPr>
              <w:t>38</w:t>
            </w:r>
            <w:r w:rsidR="005245EB" w:rsidRPr="00192BA9">
              <w:rPr>
                <w:rFonts w:cs="Arial"/>
                <w:color w:val="000000"/>
                <w:szCs w:val="18"/>
              </w:rPr>
              <w:t>.</w:t>
            </w:r>
          </w:p>
        </w:tc>
        <w:tc>
          <w:tcPr>
            <w:tcW w:w="7353" w:type="dxa"/>
            <w:tcBorders>
              <w:top w:val="nil"/>
              <w:left w:val="nil"/>
              <w:bottom w:val="single" w:sz="8" w:space="0" w:color="auto"/>
              <w:right w:val="single" w:sz="4" w:space="0" w:color="auto"/>
            </w:tcBorders>
            <w:vAlign w:val="bottom"/>
          </w:tcPr>
          <w:p w14:paraId="28C26CF1" w14:textId="46E3D865" w:rsidR="005245EB" w:rsidRPr="00A82897" w:rsidRDefault="00672951">
            <w:pPr>
              <w:jc w:val="left"/>
              <w:rPr>
                <w:rFonts w:cs="Arial"/>
                <w:color w:val="000000"/>
                <w:szCs w:val="18"/>
              </w:rPr>
            </w:pPr>
            <w:r>
              <w:rPr>
                <w:rFonts w:cs="Arial"/>
                <w:color w:val="000000"/>
                <w:szCs w:val="18"/>
              </w:rPr>
              <w:t xml:space="preserve">Purchase orders </w:t>
            </w:r>
            <w:r w:rsidR="005245EB" w:rsidRPr="00A82897">
              <w:rPr>
                <w:rFonts w:cs="Arial"/>
                <w:color w:val="000000"/>
                <w:szCs w:val="18"/>
              </w:rPr>
              <w:t xml:space="preserve">for work that </w:t>
            </w:r>
            <w:r w:rsidR="00231F3F" w:rsidRPr="00A82897">
              <w:rPr>
                <w:rFonts w:cs="Arial"/>
                <w:color w:val="000000"/>
                <w:szCs w:val="18"/>
              </w:rPr>
              <w:t>require</w:t>
            </w:r>
            <w:r w:rsidR="005245EB" w:rsidRPr="00A82897">
              <w:rPr>
                <w:rFonts w:cs="Arial"/>
                <w:color w:val="000000"/>
                <w:szCs w:val="18"/>
              </w:rPr>
              <w:t xml:space="preserve"> access to critical State of Nebraska infrastructure assets, such as the Capitol building, Governor's Residence, or the State Information Technologies (501) building, may require a background check to be completed on those workers (employees or sub-contractors) who will perform </w:t>
            </w:r>
            <w:proofErr w:type="gramStart"/>
            <w:r w:rsidR="005245EB" w:rsidRPr="00A82897">
              <w:rPr>
                <w:rFonts w:cs="Arial"/>
                <w:color w:val="000000"/>
                <w:szCs w:val="18"/>
              </w:rPr>
              <w:t>any and all</w:t>
            </w:r>
            <w:proofErr w:type="gramEnd"/>
            <w:r w:rsidR="005245EB" w:rsidRPr="00A82897">
              <w:rPr>
                <w:rFonts w:cs="Arial"/>
                <w:color w:val="000000"/>
                <w:szCs w:val="18"/>
              </w:rPr>
              <w:t xml:space="preserve"> labor associated with the contract.  The background checks will be the responsibility of the Nebraska State Patrol Executive Protection/Capitol Security division.  While each individual worker's background will be assessed with discretion and objectivity, some arrests and/or convictions for certain offenses will be grounds for immediate disqualification from the special access to the above facilities.  Those offenses include, but are not limited </w:t>
            </w:r>
            <w:proofErr w:type="gramStart"/>
            <w:r w:rsidR="005245EB" w:rsidRPr="00A82897">
              <w:rPr>
                <w:rFonts w:cs="Arial"/>
                <w:color w:val="000000"/>
                <w:szCs w:val="18"/>
              </w:rPr>
              <w:t>to:</w:t>
            </w:r>
            <w:proofErr w:type="gramEnd"/>
            <w:r w:rsidR="005245EB" w:rsidRPr="00A82897">
              <w:rPr>
                <w:rFonts w:cs="Arial"/>
                <w:color w:val="000000"/>
                <w:szCs w:val="18"/>
              </w:rPr>
              <w:t xml:space="preserve">  Weapons offenses, acts of or threats of violence or bodily harm, theft, robbery, larceny, burglary, recent custodial arrests, active arrest warrants and/or recent controlled substance violations.  All decisions regarding results of the background checks will be final.  The Nebraska State Patrol also reserves the right to alter or restrict access once it has been granted if new information is obtained that would support such changes.</w:t>
            </w:r>
          </w:p>
          <w:p w14:paraId="45DA1B43" w14:textId="77777777" w:rsidR="005245EB" w:rsidRPr="00A82897" w:rsidRDefault="005245EB">
            <w:pPr>
              <w:jc w:val="left"/>
              <w:rPr>
                <w:rFonts w:cs="Arial"/>
                <w:color w:val="000000"/>
                <w:szCs w:val="18"/>
              </w:rPr>
            </w:pPr>
          </w:p>
          <w:p w14:paraId="5B54BEA4" w14:textId="4245988E" w:rsidR="005245EB" w:rsidRPr="00A82897" w:rsidRDefault="005245EB">
            <w:pPr>
              <w:jc w:val="left"/>
              <w:rPr>
                <w:rFonts w:cs="Arial"/>
                <w:color w:val="000000"/>
                <w:szCs w:val="18"/>
              </w:rPr>
            </w:pPr>
            <w:r w:rsidRPr="00A82897">
              <w:rPr>
                <w:rFonts w:cs="Arial"/>
                <w:color w:val="000000"/>
                <w:szCs w:val="18"/>
              </w:rPr>
              <w:t xml:space="preserve">If the State deems a background check necessary, the </w:t>
            </w:r>
            <w:r w:rsidR="004D02A2">
              <w:rPr>
                <w:rFonts w:cs="Arial"/>
                <w:color w:val="000000"/>
                <w:szCs w:val="18"/>
              </w:rPr>
              <w:t>Vendor’s</w:t>
            </w:r>
            <w:r w:rsidRPr="00A82897">
              <w:rPr>
                <w:rFonts w:cs="Arial"/>
                <w:color w:val="000000"/>
                <w:szCs w:val="18"/>
              </w:rPr>
              <w:t xml:space="preserve"> employee must appear in person for a Level 3 Background Report at the Investigative Services Center (ISC) located at </w:t>
            </w:r>
            <w:r w:rsidR="00292F76">
              <w:rPr>
                <w:rFonts w:cs="Arial"/>
                <w:color w:val="000000"/>
                <w:szCs w:val="18"/>
              </w:rPr>
              <w:t>4600 Innovation Drive</w:t>
            </w:r>
            <w:r w:rsidRPr="00A82897">
              <w:rPr>
                <w:rFonts w:cs="Arial"/>
                <w:color w:val="000000"/>
                <w:szCs w:val="18"/>
              </w:rPr>
              <w:t xml:space="preserve"> Lincoln, NE 68521 for all employees assigned or having access to the State Capitol, Governor’s Mansion, 501 Building located at 501 South 14th Street, Lincoln, NE, and other selected facilities.  Each employee </w:t>
            </w:r>
            <w:proofErr w:type="gramStart"/>
            <w:r w:rsidRPr="00A82897">
              <w:rPr>
                <w:rFonts w:cs="Arial"/>
                <w:color w:val="000000"/>
                <w:szCs w:val="18"/>
              </w:rPr>
              <w:t>has to</w:t>
            </w:r>
            <w:proofErr w:type="gramEnd"/>
            <w:r w:rsidRPr="00A82897">
              <w:rPr>
                <w:rFonts w:cs="Arial"/>
                <w:color w:val="000000"/>
                <w:szCs w:val="18"/>
              </w:rPr>
              <w:t xml:space="preserve"> physically appear at ISC, along with proper identification </w:t>
            </w:r>
            <w:proofErr w:type="gramStart"/>
            <w:r w:rsidRPr="00A82897">
              <w:rPr>
                <w:rFonts w:cs="Arial"/>
                <w:color w:val="000000"/>
                <w:szCs w:val="18"/>
              </w:rPr>
              <w:t>in order for</w:t>
            </w:r>
            <w:proofErr w:type="gramEnd"/>
            <w:r w:rsidRPr="00A82897">
              <w:rPr>
                <w:rFonts w:cs="Arial"/>
                <w:color w:val="000000"/>
                <w:szCs w:val="18"/>
              </w:rPr>
              <w:t xml:space="preserve"> fingerprints to be obtained from that individual.  </w:t>
            </w:r>
          </w:p>
          <w:p w14:paraId="5D228998" w14:textId="77777777" w:rsidR="005245EB" w:rsidRPr="00A82897" w:rsidRDefault="005245EB">
            <w:pPr>
              <w:jc w:val="left"/>
              <w:rPr>
                <w:rFonts w:cs="Arial"/>
                <w:color w:val="000000"/>
                <w:szCs w:val="18"/>
              </w:rPr>
            </w:pPr>
          </w:p>
          <w:p w14:paraId="11057B44" w14:textId="7C47E98F" w:rsidR="005245EB" w:rsidRPr="00D81A5B" w:rsidRDefault="005245EB">
            <w:pPr>
              <w:jc w:val="left"/>
              <w:rPr>
                <w:rFonts w:cs="Arial"/>
                <w:color w:val="000000"/>
                <w:szCs w:val="18"/>
              </w:rPr>
            </w:pPr>
            <w:r w:rsidRPr="00A82897">
              <w:rPr>
                <w:rFonts w:cs="Arial"/>
                <w:color w:val="000000"/>
                <w:szCs w:val="18"/>
              </w:rPr>
              <w:t xml:space="preserve">This report will then be submitted by ISC to the Nebraska State Patrol Executive Protection/Capitol Security division, for review.  After their review, the </w:t>
            </w:r>
            <w:r w:rsidR="00306C2C">
              <w:rPr>
                <w:rFonts w:cs="Arial"/>
                <w:color w:val="000000"/>
                <w:szCs w:val="18"/>
              </w:rPr>
              <w:t>Vendor</w:t>
            </w:r>
            <w:r w:rsidRPr="00A82897">
              <w:rPr>
                <w:rFonts w:cs="Arial"/>
                <w:color w:val="000000"/>
                <w:szCs w:val="18"/>
              </w:rPr>
              <w:t xml:space="preserve"> will be notified in writing if the employee has clearance to access the facilities listed above.  This process should be started at least thirty (30) calendar days prior to employee access.  The cost of the report shall be paid by the </w:t>
            </w:r>
            <w:r w:rsidR="004D02A2">
              <w:rPr>
                <w:rFonts w:cs="Arial"/>
                <w:color w:val="000000"/>
                <w:szCs w:val="18"/>
              </w:rPr>
              <w:t>Vendor</w:t>
            </w:r>
            <w:r w:rsidRPr="00A82897">
              <w:rPr>
                <w:rFonts w:cs="Arial"/>
                <w:color w:val="000000"/>
                <w:szCs w:val="18"/>
              </w:rPr>
              <w:t xml:space="preserve"> or the employee. (This requirement also applies to employees called “Floaters”).  The </w:t>
            </w:r>
            <w:r w:rsidR="004D02A2">
              <w:rPr>
                <w:rFonts w:cs="Arial"/>
                <w:color w:val="000000"/>
                <w:szCs w:val="18"/>
              </w:rPr>
              <w:t>Vendor</w:t>
            </w:r>
            <w:r w:rsidRPr="00A82897">
              <w:rPr>
                <w:rFonts w:cs="Arial"/>
                <w:color w:val="000000"/>
                <w:szCs w:val="18"/>
              </w:rPr>
              <w:t xml:space="preserve"> should maintain a pool of employees that have passed the Background Check for use as replacement staff in the case of absences.  If a perspective employee does not pass the check, further explanation or details on an individual not granted access to a location must be obtained from the specific individual.</w:t>
            </w:r>
          </w:p>
        </w:tc>
        <w:tc>
          <w:tcPr>
            <w:tcW w:w="578" w:type="dxa"/>
            <w:tcBorders>
              <w:top w:val="nil"/>
              <w:left w:val="nil"/>
              <w:bottom w:val="single" w:sz="8" w:space="0" w:color="auto"/>
              <w:right w:val="single" w:sz="4" w:space="0" w:color="auto"/>
            </w:tcBorders>
            <w:noWrap/>
            <w:vAlign w:val="bottom"/>
          </w:tcPr>
          <w:p w14:paraId="1A569A86" w14:textId="77777777" w:rsidR="005245EB" w:rsidRPr="00D81A5B" w:rsidRDefault="005245EB">
            <w:pPr>
              <w:jc w:val="left"/>
              <w:rPr>
                <w:rFonts w:cs="Arial"/>
                <w:color w:val="000000"/>
                <w:szCs w:val="18"/>
              </w:rPr>
            </w:pPr>
          </w:p>
        </w:tc>
        <w:tc>
          <w:tcPr>
            <w:tcW w:w="630" w:type="dxa"/>
            <w:tcBorders>
              <w:top w:val="nil"/>
              <w:left w:val="nil"/>
              <w:bottom w:val="single" w:sz="8" w:space="0" w:color="auto"/>
              <w:right w:val="single" w:sz="4" w:space="0" w:color="auto"/>
            </w:tcBorders>
            <w:noWrap/>
            <w:vAlign w:val="bottom"/>
          </w:tcPr>
          <w:p w14:paraId="0772D0B6" w14:textId="77777777" w:rsidR="005245EB" w:rsidRPr="00D81A5B" w:rsidRDefault="005245EB">
            <w:pPr>
              <w:jc w:val="left"/>
              <w:rPr>
                <w:rFonts w:cs="Arial"/>
                <w:color w:val="000000"/>
                <w:szCs w:val="18"/>
              </w:rPr>
            </w:pPr>
          </w:p>
        </w:tc>
        <w:tc>
          <w:tcPr>
            <w:tcW w:w="2880" w:type="dxa"/>
            <w:tcBorders>
              <w:top w:val="nil"/>
              <w:left w:val="nil"/>
              <w:bottom w:val="single" w:sz="8" w:space="0" w:color="auto"/>
              <w:right w:val="single" w:sz="8" w:space="0" w:color="auto"/>
            </w:tcBorders>
            <w:noWrap/>
            <w:vAlign w:val="bottom"/>
          </w:tcPr>
          <w:p w14:paraId="5ABD9B46" w14:textId="77777777" w:rsidR="005245EB" w:rsidRPr="00D81A5B" w:rsidRDefault="005245EB">
            <w:pPr>
              <w:jc w:val="left"/>
              <w:rPr>
                <w:rFonts w:cs="Arial"/>
                <w:color w:val="000000"/>
                <w:szCs w:val="18"/>
              </w:rPr>
            </w:pPr>
          </w:p>
        </w:tc>
      </w:tr>
      <w:tr w:rsidR="005245EB" w:rsidRPr="00D81A5B" w14:paraId="2C041530" w14:textId="77777777" w:rsidTr="00997523">
        <w:trPr>
          <w:trHeight w:val="6370"/>
        </w:trPr>
        <w:tc>
          <w:tcPr>
            <w:tcW w:w="1239" w:type="dxa"/>
            <w:tcBorders>
              <w:top w:val="nil"/>
              <w:left w:val="single" w:sz="8" w:space="0" w:color="auto"/>
              <w:bottom w:val="single" w:sz="8" w:space="0" w:color="auto"/>
              <w:right w:val="single" w:sz="4" w:space="0" w:color="auto"/>
            </w:tcBorders>
            <w:noWrap/>
            <w:vAlign w:val="center"/>
          </w:tcPr>
          <w:p w14:paraId="1533769B" w14:textId="1110D79B" w:rsidR="005245EB" w:rsidRPr="00192BA9" w:rsidRDefault="009A3E0F">
            <w:pPr>
              <w:jc w:val="center"/>
              <w:rPr>
                <w:rFonts w:cs="Arial"/>
                <w:color w:val="000000"/>
                <w:szCs w:val="18"/>
              </w:rPr>
            </w:pPr>
            <w:r>
              <w:rPr>
                <w:rFonts w:cs="Arial"/>
                <w:color w:val="000000"/>
                <w:szCs w:val="18"/>
              </w:rPr>
              <w:lastRenderedPageBreak/>
              <w:t>39</w:t>
            </w:r>
            <w:r w:rsidR="005245EB" w:rsidRPr="00192BA9">
              <w:rPr>
                <w:rFonts w:cs="Arial"/>
                <w:color w:val="000000"/>
                <w:szCs w:val="18"/>
              </w:rPr>
              <w:t>.</w:t>
            </w:r>
          </w:p>
        </w:tc>
        <w:tc>
          <w:tcPr>
            <w:tcW w:w="7353" w:type="dxa"/>
            <w:tcBorders>
              <w:top w:val="nil"/>
              <w:left w:val="nil"/>
              <w:bottom w:val="single" w:sz="8" w:space="0" w:color="auto"/>
              <w:right w:val="single" w:sz="4" w:space="0" w:color="auto"/>
            </w:tcBorders>
            <w:vAlign w:val="bottom"/>
          </w:tcPr>
          <w:p w14:paraId="7259E1E3" w14:textId="77777777" w:rsidR="005245EB" w:rsidRPr="00A82897" w:rsidRDefault="005245EB">
            <w:pPr>
              <w:jc w:val="left"/>
              <w:rPr>
                <w:rFonts w:cs="Arial"/>
                <w:color w:val="000000"/>
                <w:szCs w:val="18"/>
              </w:rPr>
            </w:pPr>
            <w:r w:rsidRPr="00A82897">
              <w:rPr>
                <w:rFonts w:cs="Arial"/>
                <w:color w:val="000000"/>
                <w:szCs w:val="18"/>
              </w:rPr>
              <w:t xml:space="preserve">The Office of the Capitol Commission (OCC) is responsible for general oversight of all moving activities within the Capitol.  </w:t>
            </w:r>
          </w:p>
          <w:p w14:paraId="7D3BA989" w14:textId="77777777" w:rsidR="005245EB" w:rsidRPr="00A82897" w:rsidRDefault="005245EB">
            <w:pPr>
              <w:jc w:val="left"/>
              <w:rPr>
                <w:rFonts w:cs="Arial"/>
                <w:color w:val="000000"/>
                <w:szCs w:val="18"/>
              </w:rPr>
            </w:pPr>
          </w:p>
          <w:p w14:paraId="74E3F882" w14:textId="01E66AA9" w:rsidR="005245EB" w:rsidRPr="00A82897" w:rsidRDefault="005245EB">
            <w:pPr>
              <w:jc w:val="left"/>
              <w:rPr>
                <w:rFonts w:cs="Arial"/>
                <w:color w:val="000000"/>
                <w:szCs w:val="18"/>
              </w:rPr>
            </w:pPr>
            <w:r w:rsidRPr="00A82897">
              <w:rPr>
                <w:rFonts w:cs="Arial"/>
                <w:color w:val="000000"/>
                <w:szCs w:val="18"/>
              </w:rPr>
              <w:t xml:space="preserve">Any equipment, furnishings or articles that are to be moved into or out of the Capitol shall be moved via the south docks. There are two (2) </w:t>
            </w:r>
            <w:proofErr w:type="gramStart"/>
            <w:r w:rsidRPr="00A82897">
              <w:rPr>
                <w:rFonts w:cs="Arial"/>
                <w:color w:val="000000"/>
                <w:szCs w:val="18"/>
              </w:rPr>
              <w:t>docks</w:t>
            </w:r>
            <w:proofErr w:type="gramEnd"/>
            <w:r w:rsidRPr="00A82897">
              <w:rPr>
                <w:rFonts w:cs="Arial"/>
                <w:color w:val="000000"/>
                <w:szCs w:val="18"/>
              </w:rPr>
              <w:t xml:space="preserve"> on the south side of the Capitol.  The west dock is used primarily for daily deliveries and cannot be blocked for an extended amount of time.  The </w:t>
            </w:r>
            <w:proofErr w:type="gramStart"/>
            <w:r w:rsidR="004D02A2">
              <w:rPr>
                <w:rFonts w:cs="Arial"/>
                <w:color w:val="000000"/>
                <w:szCs w:val="18"/>
              </w:rPr>
              <w:t>Vendor</w:t>
            </w:r>
            <w:r w:rsidRPr="00A82897">
              <w:rPr>
                <w:rFonts w:cs="Arial"/>
                <w:color w:val="000000"/>
                <w:szCs w:val="18"/>
              </w:rPr>
              <w:t xml:space="preserve"> shall</w:t>
            </w:r>
            <w:proofErr w:type="gramEnd"/>
            <w:r w:rsidRPr="00A82897">
              <w:rPr>
                <w:rFonts w:cs="Arial"/>
                <w:color w:val="000000"/>
                <w:szCs w:val="18"/>
              </w:rPr>
              <w:t xml:space="preserve"> use the east dock for loading and unloading.  Coordinate loading times with the dock supervisor.  In </w:t>
            </w:r>
            <w:proofErr w:type="gramStart"/>
            <w:r w:rsidRPr="00A82897">
              <w:rPr>
                <w:rFonts w:cs="Arial"/>
                <w:color w:val="000000"/>
                <w:szCs w:val="18"/>
              </w:rPr>
              <w:t>an extreme circumstance</w:t>
            </w:r>
            <w:proofErr w:type="gramEnd"/>
            <w:r w:rsidRPr="00A82897">
              <w:rPr>
                <w:rFonts w:cs="Arial"/>
                <w:color w:val="000000"/>
                <w:szCs w:val="18"/>
              </w:rPr>
              <w:t xml:space="preserve">, arrangements may be </w:t>
            </w:r>
            <w:proofErr w:type="gramStart"/>
            <w:r w:rsidRPr="00A82897">
              <w:rPr>
                <w:rFonts w:cs="Arial"/>
                <w:color w:val="000000"/>
                <w:szCs w:val="18"/>
              </w:rPr>
              <w:t>requested</w:t>
            </w:r>
            <w:proofErr w:type="gramEnd"/>
            <w:r w:rsidRPr="00A82897">
              <w:rPr>
                <w:rFonts w:cs="Arial"/>
                <w:color w:val="000000"/>
                <w:szCs w:val="18"/>
              </w:rPr>
              <w:t xml:space="preserve"> to use the 1st floor north entrance.  Contact Capitol Security </w:t>
            </w:r>
            <w:proofErr w:type="gramStart"/>
            <w:r w:rsidRPr="00A82897">
              <w:rPr>
                <w:rFonts w:cs="Arial"/>
                <w:color w:val="000000"/>
                <w:szCs w:val="18"/>
              </w:rPr>
              <w:t>at</w:t>
            </w:r>
            <w:proofErr w:type="gramEnd"/>
            <w:r w:rsidRPr="00A82897">
              <w:rPr>
                <w:rFonts w:cs="Arial"/>
                <w:color w:val="000000"/>
                <w:szCs w:val="18"/>
              </w:rPr>
              <w:t xml:space="preserve"> 471-2400. </w:t>
            </w:r>
          </w:p>
          <w:p w14:paraId="68C18A49" w14:textId="77777777" w:rsidR="005245EB" w:rsidRPr="00A82897" w:rsidRDefault="005245EB">
            <w:pPr>
              <w:jc w:val="left"/>
              <w:rPr>
                <w:rFonts w:cs="Arial"/>
                <w:color w:val="000000"/>
                <w:szCs w:val="18"/>
              </w:rPr>
            </w:pPr>
          </w:p>
          <w:p w14:paraId="63E3047C" w14:textId="77777777" w:rsidR="005245EB" w:rsidRPr="00A82897" w:rsidRDefault="005245EB">
            <w:pPr>
              <w:jc w:val="left"/>
              <w:rPr>
                <w:rFonts w:cs="Arial"/>
                <w:color w:val="000000"/>
                <w:szCs w:val="18"/>
              </w:rPr>
            </w:pPr>
            <w:r w:rsidRPr="00A82897">
              <w:rPr>
                <w:rFonts w:cs="Arial"/>
                <w:color w:val="000000"/>
                <w:szCs w:val="18"/>
              </w:rPr>
              <w:t>The Capitol has four (4) tower elevators with limited size capacity for moving.  The Southeast elevator is the preferred elevator for moving in the tower.  If any of the other tower elevators are needed contact the Capitol Manager.  The Capitol’s maintenance staff will add interior cab wall protection prior to any use.  If the move involves the 1st, 2nd, or 3rd floor of the Capitol, the legislative elevator located in the Northwest quadrant will be used.</w:t>
            </w:r>
          </w:p>
          <w:p w14:paraId="172FED74" w14:textId="77777777" w:rsidR="005245EB" w:rsidRPr="00A82897" w:rsidRDefault="005245EB">
            <w:pPr>
              <w:jc w:val="left"/>
              <w:rPr>
                <w:rFonts w:cs="Arial"/>
                <w:color w:val="000000"/>
                <w:szCs w:val="18"/>
              </w:rPr>
            </w:pPr>
          </w:p>
          <w:p w14:paraId="24B53DE7" w14:textId="443AD08A" w:rsidR="005245EB" w:rsidRPr="00A82897" w:rsidRDefault="005245EB">
            <w:pPr>
              <w:jc w:val="left"/>
              <w:rPr>
                <w:rFonts w:cs="Arial"/>
                <w:color w:val="000000"/>
                <w:szCs w:val="18"/>
              </w:rPr>
            </w:pPr>
            <w:r w:rsidRPr="00A82897">
              <w:rPr>
                <w:rFonts w:cs="Arial"/>
                <w:color w:val="000000"/>
                <w:szCs w:val="18"/>
              </w:rPr>
              <w:t xml:space="preserve">Great caution shall be exercised when </w:t>
            </w:r>
            <w:proofErr w:type="gramStart"/>
            <w:r w:rsidRPr="00A82897">
              <w:rPr>
                <w:rFonts w:cs="Arial"/>
                <w:color w:val="000000"/>
                <w:szCs w:val="18"/>
              </w:rPr>
              <w:t>materiel</w:t>
            </w:r>
            <w:proofErr w:type="gramEnd"/>
            <w:r w:rsidRPr="00A82897">
              <w:rPr>
                <w:rFonts w:cs="Arial"/>
                <w:color w:val="000000"/>
                <w:szCs w:val="18"/>
              </w:rPr>
              <w:t xml:space="preserve"> is moved to </w:t>
            </w:r>
            <w:r w:rsidR="00CF611F" w:rsidRPr="00A82897">
              <w:rPr>
                <w:rFonts w:cs="Arial"/>
                <w:color w:val="000000"/>
                <w:szCs w:val="18"/>
              </w:rPr>
              <w:t>ensure</w:t>
            </w:r>
            <w:r w:rsidRPr="00A82897">
              <w:rPr>
                <w:rFonts w:cs="Arial"/>
                <w:color w:val="000000"/>
                <w:szCs w:val="18"/>
              </w:rPr>
              <w:t xml:space="preserve"> no damage occurs to either Capitol building finishes (floors, walls, doorways etc.) or the materiel being moved. All carts or moving dollies used by the </w:t>
            </w:r>
            <w:r w:rsidR="004D02A2">
              <w:rPr>
                <w:rFonts w:cs="Arial"/>
                <w:color w:val="000000"/>
                <w:szCs w:val="18"/>
              </w:rPr>
              <w:t>vendor</w:t>
            </w:r>
            <w:r w:rsidRPr="00A82897">
              <w:rPr>
                <w:rFonts w:cs="Arial"/>
                <w:color w:val="000000"/>
                <w:szCs w:val="18"/>
              </w:rPr>
              <w:t xml:space="preserve"> shall have soft casters, edge protection and be free of any imbedded material in the wheels. All items being moved shall be hand carried or moved on an approved cart or dolly.  Under no circumstances, caster chairs shall be moved on hard surfaced floors without being on a cart or dolly.</w:t>
            </w:r>
          </w:p>
          <w:p w14:paraId="58149AB0" w14:textId="77777777" w:rsidR="005245EB" w:rsidRPr="00A82897" w:rsidRDefault="005245EB">
            <w:pPr>
              <w:jc w:val="left"/>
              <w:rPr>
                <w:rFonts w:cs="Arial"/>
                <w:color w:val="000000"/>
                <w:szCs w:val="18"/>
              </w:rPr>
            </w:pPr>
          </w:p>
          <w:p w14:paraId="297F2EA0" w14:textId="4BFF70D8" w:rsidR="005245EB" w:rsidRPr="00D81A5B" w:rsidRDefault="005245EB">
            <w:pPr>
              <w:jc w:val="left"/>
              <w:rPr>
                <w:rFonts w:cs="Arial"/>
                <w:color w:val="000000"/>
                <w:szCs w:val="18"/>
              </w:rPr>
            </w:pPr>
            <w:r w:rsidRPr="00A82897">
              <w:rPr>
                <w:rFonts w:cs="Arial"/>
                <w:color w:val="000000"/>
                <w:szCs w:val="18"/>
              </w:rPr>
              <w:t xml:space="preserve">During the move, it must be understood that “temporary” corridor storage of client-Agency furniture, boxes, materiel etc. must be approved in advance by OCC for a specific </w:t>
            </w:r>
            <w:proofErr w:type="gramStart"/>
            <w:r w:rsidRPr="00A82897">
              <w:rPr>
                <w:rFonts w:cs="Arial"/>
                <w:color w:val="000000"/>
                <w:szCs w:val="18"/>
              </w:rPr>
              <w:t>period of time</w:t>
            </w:r>
            <w:proofErr w:type="gramEnd"/>
            <w:r w:rsidRPr="00A82897">
              <w:rPr>
                <w:rFonts w:cs="Arial"/>
                <w:color w:val="000000"/>
                <w:szCs w:val="18"/>
              </w:rPr>
              <w:t xml:space="preserve">.  If temporary corridor is approved, all items must have floor protection installed in the storage area.  This may range from cardboard, plywood or carpet.  OCC will work with the </w:t>
            </w:r>
            <w:r w:rsidR="004D02A2">
              <w:rPr>
                <w:rFonts w:cs="Arial"/>
                <w:color w:val="000000"/>
                <w:szCs w:val="18"/>
              </w:rPr>
              <w:t>Vendor</w:t>
            </w:r>
            <w:r w:rsidRPr="00A82897">
              <w:rPr>
                <w:rFonts w:cs="Arial"/>
                <w:color w:val="000000"/>
                <w:szCs w:val="18"/>
              </w:rPr>
              <w:t xml:space="preserve"> for the proper type of protection.</w:t>
            </w:r>
          </w:p>
        </w:tc>
        <w:tc>
          <w:tcPr>
            <w:tcW w:w="578" w:type="dxa"/>
            <w:tcBorders>
              <w:top w:val="nil"/>
              <w:left w:val="nil"/>
              <w:bottom w:val="single" w:sz="8" w:space="0" w:color="auto"/>
              <w:right w:val="single" w:sz="4" w:space="0" w:color="auto"/>
            </w:tcBorders>
            <w:noWrap/>
            <w:vAlign w:val="bottom"/>
          </w:tcPr>
          <w:p w14:paraId="0F2C7E0E" w14:textId="77777777" w:rsidR="005245EB" w:rsidRPr="00D81A5B" w:rsidRDefault="005245EB">
            <w:pPr>
              <w:jc w:val="left"/>
              <w:rPr>
                <w:rFonts w:cs="Arial"/>
                <w:color w:val="000000"/>
                <w:szCs w:val="18"/>
              </w:rPr>
            </w:pPr>
          </w:p>
        </w:tc>
        <w:tc>
          <w:tcPr>
            <w:tcW w:w="630" w:type="dxa"/>
            <w:tcBorders>
              <w:top w:val="nil"/>
              <w:left w:val="nil"/>
              <w:bottom w:val="single" w:sz="8" w:space="0" w:color="auto"/>
              <w:right w:val="single" w:sz="4" w:space="0" w:color="auto"/>
            </w:tcBorders>
            <w:noWrap/>
            <w:vAlign w:val="bottom"/>
          </w:tcPr>
          <w:p w14:paraId="38EC8EF7" w14:textId="77777777" w:rsidR="005245EB" w:rsidRPr="00D81A5B" w:rsidRDefault="005245EB">
            <w:pPr>
              <w:jc w:val="left"/>
              <w:rPr>
                <w:rFonts w:cs="Arial"/>
                <w:color w:val="000000"/>
                <w:szCs w:val="18"/>
              </w:rPr>
            </w:pPr>
          </w:p>
        </w:tc>
        <w:tc>
          <w:tcPr>
            <w:tcW w:w="2880" w:type="dxa"/>
            <w:tcBorders>
              <w:top w:val="nil"/>
              <w:left w:val="nil"/>
              <w:bottom w:val="single" w:sz="8" w:space="0" w:color="auto"/>
              <w:right w:val="single" w:sz="8" w:space="0" w:color="auto"/>
            </w:tcBorders>
            <w:noWrap/>
            <w:vAlign w:val="bottom"/>
          </w:tcPr>
          <w:p w14:paraId="66357631" w14:textId="77777777" w:rsidR="005245EB" w:rsidRPr="00D81A5B" w:rsidRDefault="005245EB">
            <w:pPr>
              <w:jc w:val="left"/>
              <w:rPr>
                <w:rFonts w:cs="Arial"/>
                <w:color w:val="000000"/>
                <w:szCs w:val="18"/>
              </w:rPr>
            </w:pPr>
          </w:p>
        </w:tc>
      </w:tr>
    </w:tbl>
    <w:bookmarkEnd w:id="1"/>
    <w:p w14:paraId="1196BD7E" w14:textId="447BA4E0" w:rsidR="005245EB" w:rsidRDefault="003B05E4">
      <w:r>
        <w:br w:type="textWrapping" w:clear="all"/>
      </w:r>
    </w:p>
    <w:sectPr w:rsidR="005245EB" w:rsidSect="006C030E">
      <w:pgSz w:w="15840" w:h="24480" w:code="17"/>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5EB"/>
    <w:rsid w:val="00042D01"/>
    <w:rsid w:val="00065099"/>
    <w:rsid w:val="00157EFF"/>
    <w:rsid w:val="00192BA9"/>
    <w:rsid w:val="00196CBA"/>
    <w:rsid w:val="001C4C1F"/>
    <w:rsid w:val="001D0C39"/>
    <w:rsid w:val="001F570C"/>
    <w:rsid w:val="001F5CF7"/>
    <w:rsid w:val="002235AF"/>
    <w:rsid w:val="00231F3F"/>
    <w:rsid w:val="00292F76"/>
    <w:rsid w:val="002C2D0E"/>
    <w:rsid w:val="0030589D"/>
    <w:rsid w:val="00306C2C"/>
    <w:rsid w:val="0032473B"/>
    <w:rsid w:val="003342B6"/>
    <w:rsid w:val="00344B3E"/>
    <w:rsid w:val="003B05E4"/>
    <w:rsid w:val="003E49E1"/>
    <w:rsid w:val="003F6731"/>
    <w:rsid w:val="00401C7F"/>
    <w:rsid w:val="004228C9"/>
    <w:rsid w:val="004B3EEF"/>
    <w:rsid w:val="004D02A2"/>
    <w:rsid w:val="004F2F42"/>
    <w:rsid w:val="005245EB"/>
    <w:rsid w:val="00526BDA"/>
    <w:rsid w:val="005A142A"/>
    <w:rsid w:val="005B283E"/>
    <w:rsid w:val="005B2DF1"/>
    <w:rsid w:val="005C5531"/>
    <w:rsid w:val="0061078D"/>
    <w:rsid w:val="00610BBE"/>
    <w:rsid w:val="00643814"/>
    <w:rsid w:val="00672951"/>
    <w:rsid w:val="00692522"/>
    <w:rsid w:val="006C030E"/>
    <w:rsid w:val="006E34FC"/>
    <w:rsid w:val="006F5A2D"/>
    <w:rsid w:val="0071234C"/>
    <w:rsid w:val="00752635"/>
    <w:rsid w:val="00807B62"/>
    <w:rsid w:val="00816F35"/>
    <w:rsid w:val="008A7416"/>
    <w:rsid w:val="009654EA"/>
    <w:rsid w:val="009667DA"/>
    <w:rsid w:val="00992B95"/>
    <w:rsid w:val="00997523"/>
    <w:rsid w:val="009A3E0F"/>
    <w:rsid w:val="009B6E14"/>
    <w:rsid w:val="009C416B"/>
    <w:rsid w:val="009C5990"/>
    <w:rsid w:val="009F50FB"/>
    <w:rsid w:val="00A65B42"/>
    <w:rsid w:val="00AA2BD0"/>
    <w:rsid w:val="00AC36C1"/>
    <w:rsid w:val="00AE5A91"/>
    <w:rsid w:val="00BA1407"/>
    <w:rsid w:val="00BA62C1"/>
    <w:rsid w:val="00C432B0"/>
    <w:rsid w:val="00CD22B9"/>
    <w:rsid w:val="00CE12F8"/>
    <w:rsid w:val="00CF611F"/>
    <w:rsid w:val="00D22F0E"/>
    <w:rsid w:val="00D439DA"/>
    <w:rsid w:val="00D4760C"/>
    <w:rsid w:val="00D7491B"/>
    <w:rsid w:val="00DA2366"/>
    <w:rsid w:val="00E90281"/>
    <w:rsid w:val="00EC2DEB"/>
    <w:rsid w:val="00EF2D51"/>
    <w:rsid w:val="00F4484B"/>
    <w:rsid w:val="00F91D07"/>
    <w:rsid w:val="00F9546C"/>
    <w:rsid w:val="00FA0050"/>
    <w:rsid w:val="00FA4FF7"/>
    <w:rsid w:val="00FC4917"/>
    <w:rsid w:val="00FC7DFF"/>
    <w:rsid w:val="00FF533B"/>
    <w:rsid w:val="00FF6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E514"/>
  <w15:chartTrackingRefBased/>
  <w15:docId w15:val="{6C857406-020A-481A-9DC8-E36C0831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5245EB"/>
    <w:pPr>
      <w:spacing w:after="0" w:line="240" w:lineRule="auto"/>
      <w:jc w:val="both"/>
    </w:pPr>
    <w:rPr>
      <w:rFonts w:ascii="Arial" w:eastAsia="Times New Roman" w:hAnsi="Arial" w:cs="Times New Roman"/>
      <w:kern w:val="0"/>
      <w:sz w:val="18"/>
      <w:szCs w:val="22"/>
      <w14:ligatures w14:val="none"/>
    </w:rPr>
  </w:style>
  <w:style w:type="paragraph" w:styleId="Heading1">
    <w:name w:val="heading 1"/>
    <w:aliases w:val="forms/glossary"/>
    <w:basedOn w:val="Normal"/>
    <w:next w:val="Normal"/>
    <w:link w:val="Heading1Char"/>
    <w:qFormat/>
    <w:rsid w:val="005245EB"/>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245EB"/>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45EB"/>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45EB"/>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245EB"/>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245E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245EB"/>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245EB"/>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245EB"/>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orms/glossary Char"/>
    <w:basedOn w:val="DefaultParagraphFont"/>
    <w:link w:val="Heading1"/>
    <w:rsid w:val="005245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45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45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45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45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45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5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5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5EB"/>
    <w:rPr>
      <w:rFonts w:eastAsiaTheme="majorEastAsia" w:cstheme="majorBidi"/>
      <w:color w:val="272727" w:themeColor="text1" w:themeTint="D8"/>
    </w:rPr>
  </w:style>
  <w:style w:type="paragraph" w:styleId="Title">
    <w:name w:val="Title"/>
    <w:basedOn w:val="Normal"/>
    <w:next w:val="Normal"/>
    <w:link w:val="TitleChar"/>
    <w:uiPriority w:val="10"/>
    <w:qFormat/>
    <w:rsid w:val="005245E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45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5EB"/>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45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5E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245EB"/>
    <w:rPr>
      <w:i/>
      <w:iCs/>
      <w:color w:val="404040" w:themeColor="text1" w:themeTint="BF"/>
    </w:rPr>
  </w:style>
  <w:style w:type="paragraph" w:styleId="ListParagraph">
    <w:name w:val="List Paragraph"/>
    <w:basedOn w:val="Normal"/>
    <w:uiPriority w:val="34"/>
    <w:qFormat/>
    <w:rsid w:val="005245EB"/>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5245EB"/>
    <w:rPr>
      <w:i/>
      <w:iCs/>
      <w:color w:val="0F4761" w:themeColor="accent1" w:themeShade="BF"/>
    </w:rPr>
  </w:style>
  <w:style w:type="paragraph" w:styleId="IntenseQuote">
    <w:name w:val="Intense Quote"/>
    <w:basedOn w:val="Normal"/>
    <w:next w:val="Normal"/>
    <w:link w:val="IntenseQuoteChar"/>
    <w:uiPriority w:val="30"/>
    <w:qFormat/>
    <w:rsid w:val="005245E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245EB"/>
    <w:rPr>
      <w:i/>
      <w:iCs/>
      <w:color w:val="0F4761" w:themeColor="accent1" w:themeShade="BF"/>
    </w:rPr>
  </w:style>
  <w:style w:type="character" w:styleId="IntenseReference">
    <w:name w:val="Intense Reference"/>
    <w:basedOn w:val="DefaultParagraphFont"/>
    <w:uiPriority w:val="32"/>
    <w:qFormat/>
    <w:rsid w:val="005245EB"/>
    <w:rPr>
      <w:b/>
      <w:bCs/>
      <w:smallCaps/>
      <w:color w:val="0F4761" w:themeColor="accent1" w:themeShade="BF"/>
      <w:spacing w:val="5"/>
    </w:rPr>
  </w:style>
  <w:style w:type="paragraph" w:customStyle="1" w:styleId="Level2Body">
    <w:name w:val="Level 2 Body"/>
    <w:basedOn w:val="Normal"/>
    <w:link w:val="Level2BodyChar"/>
    <w:rsid w:val="005245EB"/>
    <w:pPr>
      <w:ind w:left="720"/>
    </w:pPr>
    <w:rPr>
      <w:color w:val="000000"/>
      <w:szCs w:val="24"/>
    </w:rPr>
  </w:style>
  <w:style w:type="character" w:customStyle="1" w:styleId="Level2BodyChar">
    <w:name w:val="Level 2 Body Char"/>
    <w:link w:val="Level2Body"/>
    <w:rsid w:val="005245EB"/>
    <w:rPr>
      <w:rFonts w:ascii="Arial" w:eastAsia="Times New Roman" w:hAnsi="Arial" w:cs="Times New Roman"/>
      <w:color w:val="000000"/>
      <w:kern w:val="0"/>
      <w:sz w:val="18"/>
      <w14:ligatures w14:val="none"/>
    </w:rPr>
  </w:style>
  <w:style w:type="paragraph" w:customStyle="1" w:styleId="14bldcentr">
    <w:name w:val="14 bld centr"/>
    <w:aliases w:val="rfp frm"/>
    <w:basedOn w:val="Normal"/>
    <w:rsid w:val="005245EB"/>
    <w:pPr>
      <w:jc w:val="center"/>
    </w:pPr>
    <w:rPr>
      <w:b/>
      <w:bCs/>
      <w:sz w:val="28"/>
      <w:szCs w:val="20"/>
    </w:rPr>
  </w:style>
  <w:style w:type="paragraph" w:styleId="Revision">
    <w:name w:val="Revision"/>
    <w:hidden/>
    <w:uiPriority w:val="99"/>
    <w:semiHidden/>
    <w:rsid w:val="00C432B0"/>
    <w:pPr>
      <w:spacing w:after="0" w:line="240" w:lineRule="auto"/>
    </w:pPr>
    <w:rPr>
      <w:rFonts w:ascii="Arial" w:eastAsia="Times New Roman" w:hAnsi="Arial" w:cs="Times New Roman"/>
      <w:kern w:val="0"/>
      <w:sz w:val="18"/>
      <w:szCs w:val="22"/>
      <w14:ligatures w14:val="none"/>
    </w:rPr>
  </w:style>
  <w:style w:type="character" w:styleId="CommentReference">
    <w:name w:val="annotation reference"/>
    <w:basedOn w:val="DefaultParagraphFont"/>
    <w:uiPriority w:val="99"/>
    <w:semiHidden/>
    <w:unhideWhenUsed/>
    <w:rsid w:val="00EF2D51"/>
    <w:rPr>
      <w:sz w:val="16"/>
      <w:szCs w:val="16"/>
    </w:rPr>
  </w:style>
  <w:style w:type="paragraph" w:styleId="CommentText">
    <w:name w:val="annotation text"/>
    <w:basedOn w:val="Normal"/>
    <w:link w:val="CommentTextChar"/>
    <w:uiPriority w:val="99"/>
    <w:unhideWhenUsed/>
    <w:rsid w:val="00EF2D51"/>
    <w:rPr>
      <w:sz w:val="20"/>
      <w:szCs w:val="20"/>
    </w:rPr>
  </w:style>
  <w:style w:type="character" w:customStyle="1" w:styleId="CommentTextChar">
    <w:name w:val="Comment Text Char"/>
    <w:basedOn w:val="DefaultParagraphFont"/>
    <w:link w:val="CommentText"/>
    <w:uiPriority w:val="99"/>
    <w:rsid w:val="00EF2D51"/>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F2D51"/>
    <w:rPr>
      <w:b/>
      <w:bCs/>
    </w:rPr>
  </w:style>
  <w:style w:type="character" w:customStyle="1" w:styleId="CommentSubjectChar">
    <w:name w:val="Comment Subject Char"/>
    <w:basedOn w:val="CommentTextChar"/>
    <w:link w:val="CommentSubject"/>
    <w:uiPriority w:val="99"/>
    <w:semiHidden/>
    <w:rsid w:val="00EF2D51"/>
    <w:rPr>
      <w:rFonts w:ascii="Arial" w:eastAsia="Times New Roman" w:hAnsi="Arial" w:cs="Times New Roman"/>
      <w:b/>
      <w:bCs/>
      <w:kern w:val="0"/>
      <w:sz w:val="20"/>
      <w:szCs w:val="20"/>
      <w14:ligatures w14:val="none"/>
    </w:rPr>
  </w:style>
  <w:style w:type="paragraph" w:customStyle="1" w:styleId="Level1Body">
    <w:name w:val="Level 1 Body"/>
    <w:basedOn w:val="Normal"/>
    <w:link w:val="Level1BodyChar"/>
    <w:rsid w:val="0061078D"/>
    <w:rPr>
      <w:color w:val="000000"/>
      <w:sz w:val="22"/>
      <w:szCs w:val="20"/>
    </w:rPr>
  </w:style>
  <w:style w:type="character" w:customStyle="1" w:styleId="Level1BodyChar">
    <w:name w:val="Level 1 Body Char"/>
    <w:link w:val="Level1Body"/>
    <w:rsid w:val="0061078D"/>
    <w:rPr>
      <w:rFonts w:ascii="Arial" w:eastAsia="Times New Roman" w:hAnsi="Arial" w:cs="Times New Roman"/>
      <w:color w:val="000000"/>
      <w:kern w:val="0"/>
      <w:sz w:val="22"/>
      <w:szCs w:val="20"/>
      <w14:ligatures w14:val="none"/>
    </w:rPr>
  </w:style>
  <w:style w:type="character" w:styleId="Hyperlink">
    <w:name w:val="Hyperlink"/>
    <w:basedOn w:val="DefaultParagraphFont"/>
    <w:uiPriority w:val="99"/>
    <w:unhideWhenUsed/>
    <w:rsid w:val="00EC2DEB"/>
    <w:rPr>
      <w:color w:val="467886" w:themeColor="hyperlink"/>
      <w:u w:val="single"/>
    </w:rPr>
  </w:style>
  <w:style w:type="character" w:styleId="UnresolvedMention">
    <w:name w:val="Unresolved Mention"/>
    <w:basedOn w:val="DefaultParagraphFont"/>
    <w:uiPriority w:val="99"/>
    <w:semiHidden/>
    <w:unhideWhenUsed/>
    <w:rsid w:val="00EC2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ot.gov/new/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2227</Words>
  <Characters>12698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St of NE, DAS-MAT/Purchasing</Company>
  <LinksUpToDate>false</LinksUpToDate>
  <CharactersWithSpaces>14896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Heinrichs, Connie</dc:creator>
  <cp:keywords/>
  <dc:description/>
  <cp:lastModifiedBy>Sensibaugh, Brenda</cp:lastModifiedBy>
  <cp:revision>8</cp:revision>
  <cp:lastPrinted>2025-11-12T19:00:00Z</cp:lastPrinted>
  <dcterms:created xsi:type="dcterms:W3CDTF">2025-11-24T18:12:00Z</dcterms:created>
  <dcterms:modified xsi:type="dcterms:W3CDTF">2026-01-07T17:12:00Z</dcterms:modified>
</cp:coreProperties>
</file>